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27D5" w14:textId="1E1C5563" w:rsidR="005C73B5" w:rsidRDefault="005C73B5" w:rsidP="00A4796C">
      <w:pPr>
        <w:jc w:val="both"/>
        <w:rPr>
          <w:rFonts w:ascii="Garamond" w:hAnsi="Garamond"/>
          <w:sz w:val="20"/>
          <w:szCs w:val="20"/>
        </w:rPr>
      </w:pPr>
    </w:p>
    <w:p w14:paraId="2523789E" w14:textId="43F4B6E4" w:rsidR="005C73B5" w:rsidRDefault="006E758B" w:rsidP="00A4796C">
      <w:pPr>
        <w:jc w:val="both"/>
        <w:rPr>
          <w:rFonts w:ascii="Garamond" w:hAnsi="Garamond"/>
          <w:sz w:val="20"/>
          <w:szCs w:val="20"/>
        </w:rPr>
      </w:pPr>
      <w:r>
        <w:rPr>
          <w:rFonts w:ascii="Garamond" w:hAnsi="Garamond"/>
          <w:noProof/>
          <w:sz w:val="20"/>
          <w:szCs w:val="20"/>
        </w:rPr>
        <w:drawing>
          <wp:inline distT="0" distB="0" distL="0" distR="0" wp14:anchorId="72E4738D" wp14:editId="5476F084">
            <wp:extent cx="6801485" cy="3829685"/>
            <wp:effectExtent l="0" t="0" r="0" b="0"/>
            <wp:docPr id="9942942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1485" cy="3829685"/>
                    </a:xfrm>
                    <a:prstGeom prst="rect">
                      <a:avLst/>
                    </a:prstGeom>
                    <a:noFill/>
                  </pic:spPr>
                </pic:pic>
              </a:graphicData>
            </a:graphic>
          </wp:inline>
        </w:drawing>
      </w:r>
    </w:p>
    <w:p w14:paraId="077DF405" w14:textId="03F2087E" w:rsidR="00C22D4E" w:rsidRPr="00A4796C" w:rsidRDefault="005C73B5" w:rsidP="00A4796C">
      <w:pPr>
        <w:jc w:val="both"/>
        <w:rPr>
          <w:rFonts w:ascii="Garamond" w:hAnsi="Garamond"/>
        </w:rPr>
      </w:pPr>
      <w:r w:rsidRPr="00A4796C">
        <w:rPr>
          <w:rFonts w:ascii="Garamond" w:hAnsi="Garamond"/>
          <w:noProof/>
          <w:sz w:val="20"/>
          <w:szCs w:val="20"/>
          <w:lang w:val="nl-NL"/>
        </w:rPr>
        <mc:AlternateContent>
          <mc:Choice Requires="wps">
            <w:drawing>
              <wp:anchor distT="0" distB="0" distL="114300" distR="114300" simplePos="0" relativeHeight="251656190" behindDoc="1" locked="0" layoutInCell="1" allowOverlap="1" wp14:anchorId="35F72CF3" wp14:editId="30C31158">
                <wp:simplePos x="0" y="0"/>
                <wp:positionH relativeFrom="margin">
                  <wp:align>right</wp:align>
                </wp:positionH>
                <wp:positionV relativeFrom="paragraph">
                  <wp:posOffset>222732</wp:posOffset>
                </wp:positionV>
                <wp:extent cx="6642201" cy="1360628"/>
                <wp:effectExtent l="0" t="0" r="6350" b="0"/>
                <wp:wrapNone/>
                <wp:docPr id="143633670" name="Rechthoek 12"/>
                <wp:cNvGraphicFramePr/>
                <a:graphic xmlns:a="http://schemas.openxmlformats.org/drawingml/2006/main">
                  <a:graphicData uri="http://schemas.microsoft.com/office/word/2010/wordprocessingShape">
                    <wps:wsp>
                      <wps:cNvSpPr/>
                      <wps:spPr>
                        <a:xfrm>
                          <a:off x="0" y="0"/>
                          <a:ext cx="6642201" cy="1360628"/>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013E1" id="Rechthoek 12" o:spid="_x0000_s1026" style="position:absolute;margin-left:471.8pt;margin-top:17.55pt;width:523pt;height:107.15pt;z-index:-2516602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" fillcolor="#d8d8d8 [2732]" stroked="f" strokeweight="1pt">
                <w10:wrap anchorx="margin"/>
              </v:rect>
            </w:pict>
          </mc:Fallback>
        </mc:AlternateContent>
      </w:r>
      <w:r w:rsidR="00C22D4E" w:rsidRPr="00A4796C">
        <w:rPr>
          <w:rFonts w:ascii="Garamond" w:hAnsi="Garamond"/>
          <w:sz w:val="20"/>
          <w:szCs w:val="20"/>
        </w:rPr>
        <w:t xml:space="preserve">Joseph Wright’s - </w:t>
      </w:r>
      <w:r w:rsidR="00C22D4E" w:rsidRPr="00A4796C">
        <w:rPr>
          <w:rFonts w:ascii="Garamond" w:hAnsi="Garamond"/>
          <w:i/>
          <w:iCs/>
          <w:sz w:val="20"/>
          <w:szCs w:val="20"/>
        </w:rPr>
        <w:t>An Experiment on a Bird in the Air Pump (1768)</w:t>
      </w:r>
    </w:p>
    <w:p w14:paraId="09B9456A" w14:textId="21EFB4A6" w:rsidR="002211B1" w:rsidRPr="005C73B5" w:rsidRDefault="00C22D4E" w:rsidP="00053945">
      <w:pPr>
        <w:ind w:left="142" w:right="175"/>
        <w:jc w:val="both"/>
        <w:rPr>
          <w:rFonts w:ascii="Garamond" w:hAnsi="Garamond"/>
          <w:b/>
          <w:bCs/>
          <w:sz w:val="24"/>
          <w:szCs w:val="24"/>
          <w:lang w:val="nl-NL"/>
        </w:rPr>
      </w:pPr>
      <w:r w:rsidRPr="005C73B5">
        <w:rPr>
          <w:rFonts w:ascii="Garamond" w:hAnsi="Garamond"/>
          <w:sz w:val="24"/>
          <w:szCs w:val="24"/>
          <w:lang w:val="nl-NL"/>
        </w:rPr>
        <w:t xml:space="preserve">Het werk van Joseph Wright vertelt vanuit verschillende perspectieven hoe de maatschappij destijds keek naar de wetenschap. </w:t>
      </w:r>
      <w:r w:rsidR="002F5674" w:rsidRPr="005C73B5">
        <w:rPr>
          <w:rFonts w:ascii="Garamond" w:hAnsi="Garamond"/>
          <w:sz w:val="24"/>
          <w:szCs w:val="24"/>
          <w:lang w:val="nl-NL"/>
        </w:rPr>
        <w:t>Zo staat in de 18</w:t>
      </w:r>
      <w:r w:rsidR="002F5674" w:rsidRPr="005C73B5">
        <w:rPr>
          <w:rFonts w:ascii="Garamond" w:hAnsi="Garamond"/>
          <w:sz w:val="24"/>
          <w:szCs w:val="24"/>
          <w:vertAlign w:val="superscript"/>
          <w:lang w:val="nl-NL"/>
        </w:rPr>
        <w:t>e</w:t>
      </w:r>
      <w:r w:rsidR="002F5674" w:rsidRPr="005C73B5">
        <w:rPr>
          <w:rFonts w:ascii="Garamond" w:hAnsi="Garamond"/>
          <w:sz w:val="24"/>
          <w:szCs w:val="24"/>
          <w:lang w:val="nl-NL"/>
        </w:rPr>
        <w:t xml:space="preserve"> eeuw </w:t>
      </w:r>
      <w:r w:rsidR="002F5674" w:rsidRPr="005C73B5">
        <w:rPr>
          <w:rFonts w:ascii="Garamond" w:hAnsi="Garamond"/>
          <w:b/>
          <w:bCs/>
          <w:sz w:val="24"/>
          <w:szCs w:val="24"/>
          <w:lang w:val="nl-NL"/>
        </w:rPr>
        <w:t>de verlichting</w:t>
      </w:r>
      <w:r w:rsidR="002F5674" w:rsidRPr="005C73B5">
        <w:rPr>
          <w:rFonts w:ascii="Garamond" w:hAnsi="Garamond"/>
          <w:sz w:val="24"/>
          <w:szCs w:val="24"/>
          <w:u w:val="single"/>
          <w:lang w:val="nl-NL"/>
        </w:rPr>
        <w:t xml:space="preserve"> </w:t>
      </w:r>
      <w:r w:rsidR="002F5674" w:rsidRPr="005C73B5">
        <w:rPr>
          <w:rFonts w:ascii="Garamond" w:hAnsi="Garamond"/>
          <w:sz w:val="24"/>
          <w:szCs w:val="24"/>
          <w:lang w:val="nl-NL"/>
        </w:rPr>
        <w:t xml:space="preserve">centraal, denkers die bestaande </w:t>
      </w:r>
      <w:r w:rsidR="002F5674" w:rsidRPr="005C73B5">
        <w:rPr>
          <w:rFonts w:ascii="Garamond" w:hAnsi="Garamond"/>
          <w:b/>
          <w:bCs/>
          <w:sz w:val="24"/>
          <w:szCs w:val="24"/>
          <w:lang w:val="nl-NL"/>
        </w:rPr>
        <w:t>dogma’s</w:t>
      </w:r>
      <w:r w:rsidR="002F5674" w:rsidRPr="005C73B5">
        <w:rPr>
          <w:rFonts w:ascii="Garamond" w:hAnsi="Garamond"/>
          <w:sz w:val="24"/>
          <w:szCs w:val="24"/>
          <w:lang w:val="nl-NL"/>
        </w:rPr>
        <w:t xml:space="preserve"> aan de kant schuiven</w:t>
      </w:r>
      <w:r w:rsidRPr="005C73B5">
        <w:rPr>
          <w:rFonts w:ascii="Garamond" w:hAnsi="Garamond"/>
          <w:sz w:val="24"/>
          <w:szCs w:val="24"/>
          <w:lang w:val="nl-NL"/>
        </w:rPr>
        <w:t xml:space="preserve"> </w:t>
      </w:r>
      <w:r w:rsidR="00A04DFB" w:rsidRPr="005C73B5">
        <w:rPr>
          <w:rFonts w:ascii="Garamond" w:hAnsi="Garamond"/>
          <w:sz w:val="24"/>
          <w:szCs w:val="24"/>
          <w:lang w:val="nl-NL"/>
        </w:rPr>
        <w:t xml:space="preserve">voor nieuwe en soms rationele ideeën gebaseerd op </w:t>
      </w:r>
      <w:r w:rsidR="00A04DFB" w:rsidRPr="005C73B5">
        <w:rPr>
          <w:rFonts w:ascii="Garamond" w:hAnsi="Garamond"/>
          <w:b/>
          <w:bCs/>
          <w:sz w:val="24"/>
          <w:szCs w:val="24"/>
          <w:lang w:val="nl-NL"/>
        </w:rPr>
        <w:t>het experiment</w:t>
      </w:r>
      <w:r w:rsidR="00A04DFB" w:rsidRPr="005C73B5">
        <w:rPr>
          <w:rFonts w:ascii="Garamond" w:hAnsi="Garamond"/>
          <w:sz w:val="24"/>
          <w:szCs w:val="24"/>
          <w:u w:val="single"/>
          <w:lang w:val="nl-NL"/>
        </w:rPr>
        <w:t>.</w:t>
      </w:r>
      <w:r w:rsidR="00A04DFB" w:rsidRPr="005C73B5">
        <w:rPr>
          <w:rFonts w:ascii="Garamond" w:hAnsi="Garamond"/>
          <w:sz w:val="24"/>
          <w:szCs w:val="24"/>
          <w:lang w:val="nl-NL"/>
        </w:rPr>
        <w:t xml:space="preserve"> Naast </w:t>
      </w:r>
      <w:r w:rsidR="000B0631" w:rsidRPr="005C73B5">
        <w:rPr>
          <w:rFonts w:ascii="Garamond" w:hAnsi="Garamond"/>
          <w:sz w:val="24"/>
          <w:szCs w:val="24"/>
          <w:lang w:val="nl-NL"/>
        </w:rPr>
        <w:t xml:space="preserve">deze ontwikkeling, is de </w:t>
      </w:r>
      <w:r w:rsidR="000B0631" w:rsidRPr="005C73B5">
        <w:rPr>
          <w:rFonts w:ascii="Garamond" w:hAnsi="Garamond"/>
          <w:b/>
          <w:bCs/>
          <w:sz w:val="24"/>
          <w:szCs w:val="24"/>
          <w:lang w:val="nl-NL"/>
        </w:rPr>
        <w:t>industriële revolutie</w:t>
      </w:r>
      <w:r w:rsidR="007F7039" w:rsidRPr="005C73B5">
        <w:rPr>
          <w:rFonts w:ascii="Garamond" w:hAnsi="Garamond"/>
          <w:sz w:val="24"/>
          <w:szCs w:val="24"/>
          <w:lang w:val="nl-NL"/>
        </w:rPr>
        <w:t xml:space="preserve"> in de tweede helft van de 18</w:t>
      </w:r>
      <w:r w:rsidR="007F7039" w:rsidRPr="005C73B5">
        <w:rPr>
          <w:rFonts w:ascii="Garamond" w:hAnsi="Garamond"/>
          <w:sz w:val="24"/>
          <w:szCs w:val="24"/>
          <w:vertAlign w:val="superscript"/>
          <w:lang w:val="nl-NL"/>
        </w:rPr>
        <w:t>e</w:t>
      </w:r>
      <w:r w:rsidR="007F7039" w:rsidRPr="005C73B5">
        <w:rPr>
          <w:rFonts w:ascii="Garamond" w:hAnsi="Garamond"/>
          <w:sz w:val="24"/>
          <w:szCs w:val="24"/>
          <w:lang w:val="nl-NL"/>
        </w:rPr>
        <w:t xml:space="preserve"> eeuw in volle gang, waardoor</w:t>
      </w:r>
      <w:r w:rsidR="00DD1A13" w:rsidRPr="005C73B5">
        <w:rPr>
          <w:rFonts w:ascii="Garamond" w:hAnsi="Garamond"/>
          <w:sz w:val="24"/>
          <w:szCs w:val="24"/>
          <w:lang w:val="nl-NL"/>
        </w:rPr>
        <w:t xml:space="preserve"> een soort </w:t>
      </w:r>
      <w:proofErr w:type="spellStart"/>
      <w:r w:rsidR="00DD1A13" w:rsidRPr="005C73B5">
        <w:rPr>
          <w:rFonts w:ascii="Garamond" w:hAnsi="Garamond"/>
          <w:b/>
          <w:bCs/>
          <w:sz w:val="24"/>
          <w:szCs w:val="24"/>
          <w:lang w:val="nl-NL"/>
        </w:rPr>
        <w:t>silicon</w:t>
      </w:r>
      <w:proofErr w:type="spellEnd"/>
      <w:r w:rsidR="00DD1A13" w:rsidRPr="005C73B5">
        <w:rPr>
          <w:rFonts w:ascii="Garamond" w:hAnsi="Garamond"/>
          <w:b/>
          <w:bCs/>
          <w:sz w:val="24"/>
          <w:szCs w:val="24"/>
          <w:lang w:val="nl-NL"/>
        </w:rPr>
        <w:t xml:space="preserve"> </w:t>
      </w:r>
      <w:proofErr w:type="spellStart"/>
      <w:r w:rsidR="00DD1A13" w:rsidRPr="005C73B5">
        <w:rPr>
          <w:rFonts w:ascii="Garamond" w:hAnsi="Garamond"/>
          <w:b/>
          <w:bCs/>
          <w:sz w:val="24"/>
          <w:szCs w:val="24"/>
          <w:lang w:val="nl-NL"/>
        </w:rPr>
        <w:t>valley</w:t>
      </w:r>
      <w:proofErr w:type="spellEnd"/>
      <w:r w:rsidR="00DD1A13" w:rsidRPr="005C73B5">
        <w:rPr>
          <w:rFonts w:ascii="Garamond" w:hAnsi="Garamond"/>
          <w:sz w:val="24"/>
          <w:szCs w:val="24"/>
          <w:lang w:val="nl-NL"/>
        </w:rPr>
        <w:t xml:space="preserve"> on</w:t>
      </w:r>
      <w:r w:rsidR="008C31FE" w:rsidRPr="005C73B5">
        <w:rPr>
          <w:rFonts w:ascii="Garamond" w:hAnsi="Garamond"/>
          <w:sz w:val="24"/>
          <w:szCs w:val="24"/>
          <w:lang w:val="nl-NL"/>
        </w:rPr>
        <w:t>t</w:t>
      </w:r>
      <w:r w:rsidR="00DD1A13" w:rsidRPr="005C73B5">
        <w:rPr>
          <w:rFonts w:ascii="Garamond" w:hAnsi="Garamond"/>
          <w:sz w:val="24"/>
          <w:szCs w:val="24"/>
          <w:lang w:val="nl-NL"/>
        </w:rPr>
        <w:t xml:space="preserve">staat van </w:t>
      </w:r>
      <w:r w:rsidR="008C31FE" w:rsidRPr="005C73B5">
        <w:rPr>
          <w:rFonts w:ascii="Garamond" w:hAnsi="Garamond"/>
          <w:sz w:val="24"/>
          <w:szCs w:val="24"/>
          <w:lang w:val="nl-NL"/>
        </w:rPr>
        <w:t>investeerders</w:t>
      </w:r>
      <w:r w:rsidR="00DD1A13" w:rsidRPr="005C73B5">
        <w:rPr>
          <w:rFonts w:ascii="Garamond" w:hAnsi="Garamond"/>
          <w:sz w:val="24"/>
          <w:szCs w:val="24"/>
          <w:lang w:val="nl-NL"/>
        </w:rPr>
        <w:t xml:space="preserve"> en uitvinders</w:t>
      </w:r>
      <w:r w:rsidR="00EB081D" w:rsidRPr="005C73B5">
        <w:rPr>
          <w:rFonts w:ascii="Garamond" w:hAnsi="Garamond"/>
          <w:sz w:val="24"/>
          <w:szCs w:val="24"/>
          <w:lang w:val="nl-NL"/>
        </w:rPr>
        <w:t xml:space="preserve"> of ook wel </w:t>
      </w:r>
      <w:r w:rsidR="00EB081D" w:rsidRPr="005C73B5">
        <w:rPr>
          <w:rFonts w:ascii="Garamond" w:hAnsi="Garamond"/>
          <w:b/>
          <w:bCs/>
          <w:sz w:val="24"/>
          <w:szCs w:val="24"/>
          <w:lang w:val="nl-NL"/>
        </w:rPr>
        <w:t>industrialisten</w:t>
      </w:r>
      <w:r w:rsidR="00EB081D" w:rsidRPr="005C73B5">
        <w:rPr>
          <w:rFonts w:ascii="Garamond" w:hAnsi="Garamond"/>
          <w:sz w:val="24"/>
          <w:szCs w:val="24"/>
          <w:lang w:val="nl-NL"/>
        </w:rPr>
        <w:t xml:space="preserve"> genoemd</w:t>
      </w:r>
      <w:r w:rsidR="001B1590" w:rsidRPr="005C73B5">
        <w:rPr>
          <w:rFonts w:ascii="Garamond" w:hAnsi="Garamond"/>
          <w:sz w:val="24"/>
          <w:szCs w:val="24"/>
          <w:lang w:val="nl-NL"/>
        </w:rPr>
        <w:t xml:space="preserve">. Bij deze club waren ook </w:t>
      </w:r>
      <w:r w:rsidR="00EB081D" w:rsidRPr="005C73B5">
        <w:rPr>
          <w:rFonts w:ascii="Garamond" w:hAnsi="Garamond"/>
          <w:sz w:val="24"/>
          <w:szCs w:val="24"/>
          <w:lang w:val="nl-NL"/>
        </w:rPr>
        <w:t>natuurlijk filosofen</w:t>
      </w:r>
      <w:r w:rsidR="001B1590" w:rsidRPr="005C73B5">
        <w:rPr>
          <w:rFonts w:ascii="Garamond" w:hAnsi="Garamond"/>
          <w:sz w:val="24"/>
          <w:szCs w:val="24"/>
          <w:lang w:val="nl-NL"/>
        </w:rPr>
        <w:t xml:space="preserve"> aangesloten, maar ook kunstenaren zoals deze Joseph Wright</w:t>
      </w:r>
      <w:r w:rsidR="00DB0203" w:rsidRPr="005C73B5">
        <w:rPr>
          <w:rFonts w:ascii="Garamond" w:hAnsi="Garamond"/>
          <w:sz w:val="24"/>
          <w:szCs w:val="24"/>
          <w:lang w:val="nl-NL"/>
        </w:rPr>
        <w:t xml:space="preserve">, </w:t>
      </w:r>
      <w:r w:rsidR="00926131" w:rsidRPr="005C73B5">
        <w:rPr>
          <w:rFonts w:ascii="Garamond" w:hAnsi="Garamond"/>
          <w:sz w:val="24"/>
          <w:szCs w:val="24"/>
          <w:lang w:val="nl-NL"/>
        </w:rPr>
        <w:t>wie</w:t>
      </w:r>
      <w:r w:rsidR="00DB0203" w:rsidRPr="005C73B5">
        <w:rPr>
          <w:rFonts w:ascii="Garamond" w:hAnsi="Garamond"/>
          <w:sz w:val="24"/>
          <w:szCs w:val="24"/>
          <w:lang w:val="nl-NL"/>
        </w:rPr>
        <w:t xml:space="preserve"> zichzelf de </w:t>
      </w:r>
      <w:proofErr w:type="spellStart"/>
      <w:r w:rsidR="008975F1" w:rsidRPr="005C73B5">
        <w:rPr>
          <w:rFonts w:ascii="Garamond" w:hAnsi="Garamond"/>
          <w:b/>
          <w:bCs/>
          <w:sz w:val="24"/>
          <w:szCs w:val="24"/>
          <w:lang w:val="nl-NL"/>
        </w:rPr>
        <w:t>L</w:t>
      </w:r>
      <w:r w:rsidR="00DB0203" w:rsidRPr="005C73B5">
        <w:rPr>
          <w:rFonts w:ascii="Garamond" w:hAnsi="Garamond"/>
          <w:b/>
          <w:bCs/>
          <w:sz w:val="24"/>
          <w:szCs w:val="24"/>
          <w:lang w:val="nl-NL"/>
        </w:rPr>
        <w:t>unar</w:t>
      </w:r>
      <w:proofErr w:type="spellEnd"/>
      <w:r w:rsidR="00DB0203" w:rsidRPr="005C73B5">
        <w:rPr>
          <w:rFonts w:ascii="Garamond" w:hAnsi="Garamond"/>
          <w:b/>
          <w:bCs/>
          <w:sz w:val="24"/>
          <w:szCs w:val="24"/>
          <w:lang w:val="nl-NL"/>
        </w:rPr>
        <w:t xml:space="preserve"> </w:t>
      </w:r>
      <w:r w:rsidR="008975F1" w:rsidRPr="005C73B5">
        <w:rPr>
          <w:rFonts w:ascii="Garamond" w:hAnsi="Garamond"/>
          <w:b/>
          <w:bCs/>
          <w:sz w:val="24"/>
          <w:szCs w:val="24"/>
          <w:lang w:val="nl-NL"/>
        </w:rPr>
        <w:t>S</w:t>
      </w:r>
      <w:r w:rsidR="00DB0203" w:rsidRPr="005C73B5">
        <w:rPr>
          <w:rFonts w:ascii="Garamond" w:hAnsi="Garamond"/>
          <w:b/>
          <w:bCs/>
          <w:sz w:val="24"/>
          <w:szCs w:val="24"/>
          <w:lang w:val="nl-NL"/>
        </w:rPr>
        <w:t xml:space="preserve">ociety </w:t>
      </w:r>
      <w:r w:rsidR="00DB0203" w:rsidRPr="005C73B5">
        <w:rPr>
          <w:rFonts w:ascii="Garamond" w:hAnsi="Garamond"/>
          <w:sz w:val="24"/>
          <w:szCs w:val="24"/>
          <w:lang w:val="nl-NL"/>
        </w:rPr>
        <w:t>noem</w:t>
      </w:r>
      <w:r w:rsidR="00926131" w:rsidRPr="005C73B5">
        <w:rPr>
          <w:rFonts w:ascii="Garamond" w:hAnsi="Garamond"/>
          <w:sz w:val="24"/>
          <w:szCs w:val="24"/>
          <w:lang w:val="nl-NL"/>
        </w:rPr>
        <w:t>de</w:t>
      </w:r>
      <w:r w:rsidR="00DB0203" w:rsidRPr="005C73B5">
        <w:rPr>
          <w:rFonts w:ascii="Garamond" w:hAnsi="Garamond"/>
          <w:sz w:val="24"/>
          <w:szCs w:val="24"/>
          <w:lang w:val="nl-NL"/>
        </w:rPr>
        <w:t>.</w:t>
      </w:r>
    </w:p>
    <w:p w14:paraId="3BC71B70" w14:textId="72709857" w:rsidR="007C699E" w:rsidRPr="005C73B5" w:rsidRDefault="006514C4" w:rsidP="00A4796C">
      <w:pPr>
        <w:jc w:val="both"/>
        <w:rPr>
          <w:rFonts w:ascii="Garamond" w:hAnsi="Garamond"/>
          <w:sz w:val="24"/>
          <w:szCs w:val="24"/>
          <w:lang w:val="nl-NL"/>
        </w:rPr>
      </w:pPr>
      <w:r w:rsidRPr="005C73B5">
        <w:rPr>
          <w:rFonts w:ascii="Felix Titling" w:hAnsi="Felix Titling"/>
          <w:b/>
          <w:bCs/>
          <w:sz w:val="24"/>
          <w:szCs w:val="24"/>
          <w:lang w:val="nl-NL"/>
        </w:rPr>
        <w:t>Opdracht</w:t>
      </w:r>
      <w:r w:rsidRPr="005C73B5">
        <w:rPr>
          <w:rFonts w:ascii="Garamond" w:hAnsi="Garamond"/>
          <w:b/>
          <w:bCs/>
          <w:sz w:val="24"/>
          <w:szCs w:val="24"/>
          <w:lang w:val="nl-NL"/>
        </w:rPr>
        <w:br/>
      </w:r>
      <w:r w:rsidR="001B1590" w:rsidRPr="005C73B5">
        <w:rPr>
          <w:rFonts w:ascii="Garamond" w:hAnsi="Garamond"/>
          <w:sz w:val="24"/>
          <w:szCs w:val="24"/>
          <w:lang w:val="nl-NL"/>
        </w:rPr>
        <w:t>In dit schilderij is veel terug te zien van deze ontwikkelingen, ga op onderzoek uit en ontdek</w:t>
      </w:r>
      <w:r w:rsidR="00177FFC" w:rsidRPr="005C73B5">
        <w:rPr>
          <w:rFonts w:ascii="Garamond" w:hAnsi="Garamond"/>
          <w:sz w:val="24"/>
          <w:szCs w:val="24"/>
          <w:lang w:val="nl-NL"/>
        </w:rPr>
        <w:t>.</w:t>
      </w:r>
      <w:r w:rsidR="00AF4DEB" w:rsidRPr="005C73B5">
        <w:rPr>
          <w:rFonts w:ascii="Garamond" w:hAnsi="Garamond"/>
          <w:sz w:val="24"/>
          <w:szCs w:val="24"/>
          <w:lang w:val="nl-NL"/>
        </w:rPr>
        <w:t xml:space="preserve"> </w:t>
      </w:r>
      <w:r w:rsidR="007C699E" w:rsidRPr="005C73B5">
        <w:rPr>
          <w:rFonts w:ascii="Garamond" w:hAnsi="Garamond"/>
          <w:sz w:val="24"/>
          <w:szCs w:val="24"/>
          <w:lang w:val="nl-NL"/>
        </w:rPr>
        <w:t>Schrijf over elk persoon een klein verhaal</w:t>
      </w:r>
      <w:r w:rsidR="00B04C06" w:rsidRPr="005C73B5">
        <w:rPr>
          <w:rFonts w:ascii="Garamond" w:hAnsi="Garamond"/>
          <w:sz w:val="24"/>
          <w:szCs w:val="24"/>
          <w:lang w:val="nl-NL"/>
        </w:rPr>
        <w:t>, dit bedenkt jij zelf op basis van jouw observatie! Beschrijf hierin</w:t>
      </w:r>
      <w:r w:rsidR="007C699E" w:rsidRPr="005C73B5">
        <w:rPr>
          <w:rFonts w:ascii="Garamond" w:hAnsi="Garamond"/>
          <w:sz w:val="24"/>
          <w:szCs w:val="24"/>
          <w:lang w:val="nl-NL"/>
        </w:rPr>
        <w:t xml:space="preserve">: </w:t>
      </w:r>
    </w:p>
    <w:p w14:paraId="07F1B4CA" w14:textId="04CFFD79" w:rsidR="007C699E" w:rsidRPr="005C73B5" w:rsidRDefault="004A2CD6" w:rsidP="00A4796C">
      <w:pPr>
        <w:pStyle w:val="Lijstalinea"/>
        <w:numPr>
          <w:ilvl w:val="0"/>
          <w:numId w:val="1"/>
        </w:numPr>
        <w:jc w:val="both"/>
        <w:rPr>
          <w:rFonts w:ascii="Garamond" w:hAnsi="Garamond"/>
          <w:sz w:val="24"/>
          <w:szCs w:val="24"/>
          <w:lang w:val="nl-NL"/>
        </w:rPr>
      </w:pPr>
      <w:r w:rsidRPr="005C73B5">
        <w:rPr>
          <w:rFonts w:ascii="Garamond" w:hAnsi="Garamond"/>
          <w:sz w:val="24"/>
          <w:szCs w:val="24"/>
          <w:lang w:val="nl-NL"/>
        </w:rPr>
        <w:t xml:space="preserve">Bedenk wie jij denkt dat </w:t>
      </w:r>
      <w:r w:rsidR="007C699E" w:rsidRPr="005C73B5">
        <w:rPr>
          <w:rFonts w:ascii="Garamond" w:hAnsi="Garamond"/>
          <w:sz w:val="24"/>
          <w:szCs w:val="24"/>
          <w:lang w:val="nl-NL"/>
        </w:rPr>
        <w:t>deze persoon/personen</w:t>
      </w:r>
      <w:r w:rsidRPr="005C73B5">
        <w:rPr>
          <w:rFonts w:ascii="Garamond" w:hAnsi="Garamond"/>
          <w:sz w:val="24"/>
          <w:szCs w:val="24"/>
          <w:lang w:val="nl-NL"/>
        </w:rPr>
        <w:t xml:space="preserve"> is/zijn</w:t>
      </w:r>
      <w:r w:rsidR="007C699E" w:rsidRPr="005C73B5">
        <w:rPr>
          <w:rFonts w:ascii="Garamond" w:hAnsi="Garamond"/>
          <w:sz w:val="24"/>
          <w:szCs w:val="24"/>
          <w:lang w:val="nl-NL"/>
        </w:rPr>
        <w:t>?</w:t>
      </w:r>
      <w:r w:rsidRPr="005C73B5">
        <w:rPr>
          <w:rFonts w:ascii="Garamond" w:hAnsi="Garamond"/>
          <w:sz w:val="24"/>
          <w:szCs w:val="24"/>
          <w:lang w:val="nl-NL"/>
        </w:rPr>
        <w:t xml:space="preserve"> </w:t>
      </w:r>
      <w:r w:rsidR="007C699E" w:rsidRPr="005C73B5">
        <w:rPr>
          <w:rFonts w:ascii="Garamond" w:hAnsi="Garamond"/>
          <w:sz w:val="24"/>
          <w:szCs w:val="24"/>
          <w:lang w:val="nl-NL"/>
        </w:rPr>
        <w:t>Naam/namen geven mag.</w:t>
      </w:r>
    </w:p>
    <w:p w14:paraId="1F6B7AC2" w14:textId="000379B4" w:rsidR="007C699E" w:rsidRPr="005C73B5" w:rsidRDefault="007C699E" w:rsidP="00A4796C">
      <w:pPr>
        <w:pStyle w:val="Lijstalinea"/>
        <w:numPr>
          <w:ilvl w:val="0"/>
          <w:numId w:val="1"/>
        </w:numPr>
        <w:jc w:val="both"/>
        <w:rPr>
          <w:rFonts w:ascii="Garamond" w:hAnsi="Garamond"/>
          <w:sz w:val="24"/>
          <w:szCs w:val="24"/>
          <w:lang w:val="nl-NL"/>
        </w:rPr>
      </w:pPr>
      <w:r w:rsidRPr="005C73B5">
        <w:rPr>
          <w:rFonts w:ascii="Garamond" w:hAnsi="Garamond"/>
          <w:sz w:val="24"/>
          <w:szCs w:val="24"/>
          <w:lang w:val="nl-NL"/>
        </w:rPr>
        <w:t>W</w:t>
      </w:r>
      <w:r w:rsidR="00077959" w:rsidRPr="005C73B5">
        <w:rPr>
          <w:rFonts w:ascii="Garamond" w:hAnsi="Garamond"/>
          <w:sz w:val="24"/>
          <w:szCs w:val="24"/>
          <w:lang w:val="nl-NL"/>
        </w:rPr>
        <w:t>at den</w:t>
      </w:r>
      <w:r w:rsidR="000A2A9D" w:rsidRPr="005C73B5">
        <w:rPr>
          <w:rFonts w:ascii="Garamond" w:hAnsi="Garamond"/>
          <w:sz w:val="24"/>
          <w:szCs w:val="24"/>
          <w:lang w:val="nl-NL"/>
        </w:rPr>
        <w:t>kt/denken</w:t>
      </w:r>
      <w:r w:rsidR="00E3569B" w:rsidRPr="005C73B5">
        <w:rPr>
          <w:rFonts w:ascii="Garamond" w:hAnsi="Garamond"/>
          <w:sz w:val="24"/>
          <w:szCs w:val="24"/>
          <w:lang w:val="nl-NL"/>
        </w:rPr>
        <w:t xml:space="preserve"> deze persoon/personen</w:t>
      </w:r>
      <w:r w:rsidR="000A2A9D" w:rsidRPr="005C73B5">
        <w:rPr>
          <w:rFonts w:ascii="Garamond" w:hAnsi="Garamond"/>
          <w:sz w:val="24"/>
          <w:szCs w:val="24"/>
          <w:lang w:val="nl-NL"/>
        </w:rPr>
        <w:t xml:space="preserve"> in deze situatie</w:t>
      </w:r>
      <w:r w:rsidR="00E3569B" w:rsidRPr="005C73B5">
        <w:rPr>
          <w:rFonts w:ascii="Garamond" w:hAnsi="Garamond"/>
          <w:sz w:val="24"/>
          <w:szCs w:val="24"/>
          <w:lang w:val="nl-NL"/>
        </w:rPr>
        <w:t>?</w:t>
      </w:r>
    </w:p>
    <w:p w14:paraId="188D603A" w14:textId="08FC4E1D" w:rsidR="00E3569B" w:rsidRPr="005C73B5" w:rsidRDefault="00E3569B" w:rsidP="00A4796C">
      <w:pPr>
        <w:pStyle w:val="Lijstalinea"/>
        <w:numPr>
          <w:ilvl w:val="0"/>
          <w:numId w:val="1"/>
        </w:numPr>
        <w:jc w:val="both"/>
        <w:rPr>
          <w:rFonts w:ascii="Garamond" w:hAnsi="Garamond"/>
          <w:sz w:val="24"/>
          <w:szCs w:val="24"/>
          <w:lang w:val="nl-NL"/>
        </w:rPr>
      </w:pPr>
      <w:r w:rsidRPr="005C73B5">
        <w:rPr>
          <w:rFonts w:ascii="Garamond" w:hAnsi="Garamond"/>
          <w:sz w:val="24"/>
          <w:szCs w:val="24"/>
          <w:lang w:val="nl-NL"/>
        </w:rPr>
        <w:t>Wat is de relatie van deze persoon</w:t>
      </w:r>
      <w:r w:rsidR="00A1397A" w:rsidRPr="005C73B5">
        <w:rPr>
          <w:rFonts w:ascii="Garamond" w:hAnsi="Garamond"/>
          <w:sz w:val="24"/>
          <w:szCs w:val="24"/>
          <w:lang w:val="nl-NL"/>
        </w:rPr>
        <w:t>/personen</w:t>
      </w:r>
      <w:r w:rsidRPr="005C73B5">
        <w:rPr>
          <w:rFonts w:ascii="Garamond" w:hAnsi="Garamond"/>
          <w:sz w:val="24"/>
          <w:szCs w:val="24"/>
          <w:lang w:val="nl-NL"/>
        </w:rPr>
        <w:t xml:space="preserve"> met het experiment?</w:t>
      </w:r>
    </w:p>
    <w:p w14:paraId="4496975B" w14:textId="77777777" w:rsidR="007A6504" w:rsidRPr="005C73B5" w:rsidRDefault="00A1397A" w:rsidP="00A4796C">
      <w:pPr>
        <w:pStyle w:val="Lijstalinea"/>
        <w:numPr>
          <w:ilvl w:val="0"/>
          <w:numId w:val="1"/>
        </w:numPr>
        <w:jc w:val="both"/>
        <w:rPr>
          <w:rFonts w:ascii="Garamond" w:hAnsi="Garamond"/>
          <w:sz w:val="24"/>
          <w:szCs w:val="24"/>
          <w:lang w:val="nl-NL"/>
        </w:rPr>
      </w:pPr>
      <w:r w:rsidRPr="005C73B5">
        <w:rPr>
          <w:rFonts w:ascii="Garamond" w:hAnsi="Garamond"/>
          <w:sz w:val="24"/>
          <w:szCs w:val="24"/>
          <w:lang w:val="nl-NL"/>
        </w:rPr>
        <w:t xml:space="preserve">Wat is de intentie van de schilder </w:t>
      </w:r>
      <w:r w:rsidR="00FE6FDF" w:rsidRPr="005C73B5">
        <w:rPr>
          <w:rFonts w:ascii="Garamond" w:hAnsi="Garamond"/>
          <w:sz w:val="24"/>
          <w:szCs w:val="24"/>
          <w:lang w:val="nl-NL"/>
        </w:rPr>
        <w:t>met het afbeelden van deze persoon/personen?</w:t>
      </w:r>
    </w:p>
    <w:p w14:paraId="18CBEF42" w14:textId="57B48D1E" w:rsidR="002C42F6" w:rsidRPr="005C73B5" w:rsidRDefault="002C42F6" w:rsidP="00A4796C">
      <w:pPr>
        <w:pStyle w:val="Lijstalinea"/>
        <w:numPr>
          <w:ilvl w:val="0"/>
          <w:numId w:val="1"/>
        </w:numPr>
        <w:jc w:val="both"/>
        <w:rPr>
          <w:rFonts w:ascii="Garamond" w:hAnsi="Garamond"/>
          <w:sz w:val="24"/>
          <w:szCs w:val="24"/>
          <w:lang w:val="nl-NL"/>
        </w:rPr>
      </w:pPr>
      <w:r w:rsidRPr="005C73B5">
        <w:rPr>
          <w:rFonts w:ascii="Garamond" w:hAnsi="Garamond"/>
          <w:sz w:val="24"/>
          <w:szCs w:val="24"/>
          <w:lang w:val="nl-NL"/>
        </w:rPr>
        <w:t>De nummers 8 en 9 verwijzen naar de voorwerpen op tafel</w:t>
      </w:r>
      <w:r w:rsidR="007A6504" w:rsidRPr="005C73B5">
        <w:rPr>
          <w:rFonts w:ascii="Garamond" w:hAnsi="Garamond"/>
          <w:sz w:val="24"/>
          <w:szCs w:val="24"/>
          <w:lang w:val="nl-NL"/>
        </w:rPr>
        <w:t>, wat kan je hier over vertellen?</w:t>
      </w:r>
    </w:p>
    <w:p w14:paraId="13AEFEF3" w14:textId="5BE3AC03" w:rsidR="00CF22E9" w:rsidRPr="005C73B5" w:rsidRDefault="00CF22E9" w:rsidP="00A4796C">
      <w:pPr>
        <w:jc w:val="both"/>
        <w:rPr>
          <w:rFonts w:ascii="Garamond" w:hAnsi="Garamond"/>
          <w:sz w:val="24"/>
          <w:szCs w:val="24"/>
          <w:lang w:val="nl-NL"/>
        </w:rPr>
      </w:pPr>
      <w:r w:rsidRPr="005C73B5">
        <w:rPr>
          <w:rFonts w:ascii="Felix Titling" w:hAnsi="Felix Titling"/>
          <w:b/>
          <w:bCs/>
          <w:sz w:val="24"/>
          <w:szCs w:val="24"/>
          <w:lang w:val="nl-NL"/>
        </w:rPr>
        <w:t>Discussievragen</w:t>
      </w:r>
      <w:r w:rsidRPr="005C73B5">
        <w:rPr>
          <w:rFonts w:ascii="Garamond" w:hAnsi="Garamond"/>
          <w:b/>
          <w:bCs/>
          <w:sz w:val="24"/>
          <w:szCs w:val="24"/>
          <w:lang w:val="nl-NL"/>
        </w:rPr>
        <w:br/>
      </w:r>
      <w:r w:rsidRPr="005C73B5">
        <w:rPr>
          <w:rFonts w:ascii="Garamond" w:hAnsi="Garamond"/>
          <w:sz w:val="24"/>
          <w:szCs w:val="24"/>
          <w:lang w:val="nl-NL"/>
        </w:rPr>
        <w:t>De les sluiten we af met een aantal discussievragen, denk hier alvast over na en formuleer een antwoord wat je straks in de les met elkaar kan delen.</w:t>
      </w:r>
    </w:p>
    <w:p w14:paraId="435D40E0" w14:textId="3A85E385" w:rsidR="00CF22E9" w:rsidRPr="005C73B5" w:rsidRDefault="00A330A1" w:rsidP="00A4796C">
      <w:pPr>
        <w:pStyle w:val="Lijstalinea"/>
        <w:numPr>
          <w:ilvl w:val="0"/>
          <w:numId w:val="2"/>
        </w:numPr>
        <w:jc w:val="both"/>
        <w:rPr>
          <w:rFonts w:ascii="Garamond" w:hAnsi="Garamond"/>
          <w:sz w:val="24"/>
          <w:szCs w:val="24"/>
          <w:lang w:val="nl-NL"/>
        </w:rPr>
      </w:pPr>
      <w:r w:rsidRPr="005C73B5">
        <w:rPr>
          <w:rFonts w:ascii="Garamond" w:hAnsi="Garamond"/>
          <w:sz w:val="24"/>
          <w:szCs w:val="24"/>
          <w:lang w:val="nl-NL"/>
        </w:rPr>
        <w:t>Met wie</w:t>
      </w:r>
      <w:r w:rsidR="00C52EA3" w:rsidRPr="005C73B5">
        <w:rPr>
          <w:rFonts w:ascii="Garamond" w:hAnsi="Garamond"/>
          <w:sz w:val="24"/>
          <w:szCs w:val="24"/>
          <w:lang w:val="nl-NL"/>
        </w:rPr>
        <w:t xml:space="preserve"> identificeer jij je, los van het uiterlijk of het geslacht, het meest in het schilderij?</w:t>
      </w:r>
    </w:p>
    <w:p w14:paraId="7B8CFCC5" w14:textId="7ECB7819" w:rsidR="00C52EA3" w:rsidRDefault="00A2542A" w:rsidP="00A4796C">
      <w:pPr>
        <w:pStyle w:val="Lijstalinea"/>
        <w:numPr>
          <w:ilvl w:val="0"/>
          <w:numId w:val="2"/>
        </w:numPr>
        <w:jc w:val="both"/>
        <w:rPr>
          <w:rFonts w:ascii="Garamond" w:hAnsi="Garamond"/>
          <w:sz w:val="24"/>
          <w:szCs w:val="24"/>
          <w:lang w:val="nl-NL"/>
        </w:rPr>
      </w:pPr>
      <w:r w:rsidRPr="005C73B5">
        <w:rPr>
          <w:rFonts w:ascii="Garamond" w:hAnsi="Garamond"/>
          <w:sz w:val="24"/>
          <w:szCs w:val="24"/>
          <w:lang w:val="nl-NL"/>
        </w:rPr>
        <w:t>De reactie op de luchtpomp is bij een ieder verschillend</w:t>
      </w:r>
      <w:r w:rsidR="00F24F62" w:rsidRPr="005C73B5">
        <w:rPr>
          <w:rFonts w:ascii="Garamond" w:hAnsi="Garamond"/>
          <w:sz w:val="24"/>
          <w:szCs w:val="24"/>
          <w:lang w:val="nl-NL"/>
        </w:rPr>
        <w:t xml:space="preserve">. Een verschillende reactie op wetenschappelijke ontwikkeling lijkt dus van alle tijden. </w:t>
      </w:r>
      <w:r w:rsidR="00C54DC9" w:rsidRPr="005C73B5">
        <w:rPr>
          <w:rFonts w:ascii="Garamond" w:hAnsi="Garamond"/>
          <w:sz w:val="24"/>
          <w:szCs w:val="24"/>
          <w:lang w:val="nl-NL"/>
        </w:rPr>
        <w:t xml:space="preserve">Welke </w:t>
      </w:r>
      <w:r w:rsidR="00F24F62" w:rsidRPr="005C73B5">
        <w:rPr>
          <w:rFonts w:ascii="Garamond" w:hAnsi="Garamond"/>
          <w:sz w:val="24"/>
          <w:szCs w:val="24"/>
          <w:lang w:val="nl-NL"/>
        </w:rPr>
        <w:t xml:space="preserve">wetenschappelijke ontwikkeling van de afgelopen </w:t>
      </w:r>
      <w:r w:rsidR="00C54DC9" w:rsidRPr="005C73B5">
        <w:rPr>
          <w:rFonts w:ascii="Garamond" w:hAnsi="Garamond"/>
          <w:sz w:val="24"/>
          <w:szCs w:val="24"/>
          <w:lang w:val="nl-NL"/>
        </w:rPr>
        <w:t xml:space="preserve">5 jaar wekt </w:t>
      </w:r>
      <w:r w:rsidR="003E7967">
        <w:rPr>
          <w:rFonts w:ascii="Garamond" w:hAnsi="Garamond"/>
          <w:sz w:val="24"/>
          <w:szCs w:val="24"/>
          <w:lang w:val="nl-NL"/>
        </w:rPr>
        <w:t xml:space="preserve">volgens jou </w:t>
      </w:r>
      <w:r w:rsidR="00C54DC9" w:rsidRPr="005C73B5">
        <w:rPr>
          <w:rFonts w:ascii="Garamond" w:hAnsi="Garamond"/>
          <w:sz w:val="24"/>
          <w:szCs w:val="24"/>
          <w:lang w:val="nl-NL"/>
        </w:rPr>
        <w:t>ook deze reactie op?</w:t>
      </w:r>
      <w:r w:rsidR="00427A9C" w:rsidRPr="005C73B5">
        <w:rPr>
          <w:rFonts w:ascii="Garamond" w:hAnsi="Garamond"/>
          <w:sz w:val="24"/>
          <w:szCs w:val="24"/>
          <w:lang w:val="nl-NL"/>
        </w:rPr>
        <w:t xml:space="preserve"> Wat vind jij hier dan van</w:t>
      </w:r>
      <w:r w:rsidR="008F0282">
        <w:rPr>
          <w:rFonts w:ascii="Garamond" w:hAnsi="Garamond"/>
          <w:sz w:val="24"/>
          <w:szCs w:val="24"/>
          <w:lang w:val="nl-NL"/>
        </w:rPr>
        <w:t xml:space="preserve"> en welk perspectief neem je aan?</w:t>
      </w:r>
    </w:p>
    <w:p w14:paraId="5F080F73" w14:textId="5C90E88A" w:rsidR="0003542D" w:rsidRPr="0003542D" w:rsidRDefault="0003542D" w:rsidP="0003542D">
      <w:pPr>
        <w:pStyle w:val="Lijstalinea"/>
        <w:numPr>
          <w:ilvl w:val="0"/>
          <w:numId w:val="2"/>
        </w:numPr>
        <w:jc w:val="both"/>
        <w:rPr>
          <w:rFonts w:ascii="Garamond" w:hAnsi="Garamond"/>
          <w:sz w:val="24"/>
          <w:szCs w:val="24"/>
          <w:lang w:val="nl-NL"/>
        </w:rPr>
      </w:pPr>
      <w:r w:rsidRPr="005C73B5">
        <w:rPr>
          <w:rFonts w:ascii="Garamond" w:hAnsi="Garamond"/>
          <w:sz w:val="24"/>
          <w:szCs w:val="24"/>
          <w:lang w:val="nl-NL"/>
        </w:rPr>
        <w:t xml:space="preserve">Empirisme staat centraal, want zo achterhalen we de waarheid! Maar… Wanneer weten we zeker dat ons experiment deze waarheid vertelt? Want, waardoor zou de vogel in het schilderij dood gaan? Is er één reden, of kan je er meer benoemen? Hoe kiezen we </w:t>
      </w:r>
      <w:r>
        <w:rPr>
          <w:rFonts w:ascii="Garamond" w:hAnsi="Garamond"/>
          <w:sz w:val="24"/>
          <w:szCs w:val="24"/>
          <w:lang w:val="nl-NL"/>
        </w:rPr>
        <w:t>tussen deze oorzaken</w:t>
      </w:r>
      <w:r w:rsidRPr="005C73B5">
        <w:rPr>
          <w:rFonts w:ascii="Garamond" w:hAnsi="Garamond"/>
          <w:sz w:val="24"/>
          <w:szCs w:val="24"/>
          <w:lang w:val="nl-NL"/>
        </w:rPr>
        <w:t xml:space="preserve">? Waarop baseren we deze keuze? </w:t>
      </w:r>
    </w:p>
    <w:p w14:paraId="03681FD9" w14:textId="77777777" w:rsidR="005C73B5" w:rsidRDefault="005C73B5">
      <w:pPr>
        <w:rPr>
          <w:rFonts w:ascii="Felix Titling" w:hAnsi="Felix Titling"/>
          <w:b/>
          <w:bCs/>
          <w:lang w:val="nl-NL"/>
        </w:rPr>
      </w:pPr>
      <w:r>
        <w:rPr>
          <w:rFonts w:ascii="Felix Titling" w:hAnsi="Felix Titling"/>
          <w:b/>
          <w:bCs/>
          <w:lang w:val="nl-NL"/>
        </w:rPr>
        <w:br w:type="page"/>
      </w:r>
    </w:p>
    <w:p w14:paraId="1191B41C" w14:textId="57A5818F" w:rsidR="007C699E" w:rsidRPr="002B038C" w:rsidRDefault="003B4B76" w:rsidP="00A4796C">
      <w:pPr>
        <w:spacing w:after="0"/>
        <w:jc w:val="both"/>
        <w:rPr>
          <w:rFonts w:ascii="Felix Titling" w:hAnsi="Felix Titling"/>
          <w:b/>
          <w:bCs/>
          <w:lang w:val="nl-NL"/>
        </w:rPr>
      </w:pPr>
      <w:r w:rsidRPr="002B038C">
        <w:rPr>
          <w:rFonts w:ascii="Felix Titling" w:hAnsi="Felix Titling"/>
          <w:b/>
          <w:bCs/>
          <w:lang w:val="nl-NL"/>
        </w:rPr>
        <w:lastRenderedPageBreak/>
        <w:t>Het verhaal van de personen</w:t>
      </w:r>
    </w:p>
    <w:p w14:paraId="502A8C2F" w14:textId="4E39B658" w:rsidR="00E62E09" w:rsidRPr="00A4796C" w:rsidRDefault="00BF3384" w:rsidP="00A4796C">
      <w:pPr>
        <w:jc w:val="both"/>
        <w:rPr>
          <w:rFonts w:ascii="Garamond" w:hAnsi="Garamond"/>
          <w:lang w:val="nl-NL"/>
        </w:rPr>
      </w:pPr>
      <w:r w:rsidRPr="00A4796C">
        <w:rPr>
          <w:rFonts w:ascii="Garamond" w:hAnsi="Garamond"/>
          <w:lang w:val="nl-NL"/>
        </w:rPr>
        <w:t xml:space="preserve">De </w:t>
      </w:r>
      <w:r w:rsidR="003E3F2A" w:rsidRPr="00A4796C">
        <w:rPr>
          <w:rFonts w:ascii="Garamond" w:hAnsi="Garamond"/>
          <w:lang w:val="nl-NL"/>
        </w:rPr>
        <w:t xml:space="preserve">spreker Matthew Morgan van de National Gallery </w:t>
      </w:r>
      <w:r w:rsidR="00564143" w:rsidRPr="00A4796C">
        <w:rPr>
          <w:rFonts w:ascii="Garamond" w:hAnsi="Garamond"/>
          <w:lang w:val="nl-NL"/>
        </w:rPr>
        <w:t xml:space="preserve">in Londen </w:t>
      </w:r>
      <w:r w:rsidR="003E3F2A" w:rsidRPr="00A4796C">
        <w:rPr>
          <w:rFonts w:ascii="Garamond" w:hAnsi="Garamond"/>
          <w:lang w:val="nl-NL"/>
        </w:rPr>
        <w:t>spreekt over het schilderij en</w:t>
      </w:r>
      <w:r w:rsidR="00297F9A" w:rsidRPr="00A4796C">
        <w:rPr>
          <w:rFonts w:ascii="Garamond" w:hAnsi="Garamond"/>
          <w:lang w:val="nl-NL"/>
        </w:rPr>
        <w:t xml:space="preserve"> bespreekt van diverse personen</w:t>
      </w:r>
      <w:r w:rsidR="00F62442" w:rsidRPr="00A4796C">
        <w:rPr>
          <w:rFonts w:ascii="Garamond" w:hAnsi="Garamond"/>
          <w:lang w:val="nl-NL"/>
        </w:rPr>
        <w:t xml:space="preserve"> de rol en de mogelijke achtergrond. Een </w:t>
      </w:r>
      <w:r w:rsidR="00564143" w:rsidRPr="00A4796C">
        <w:rPr>
          <w:rFonts w:ascii="Garamond" w:hAnsi="Garamond"/>
          <w:lang w:val="nl-NL"/>
        </w:rPr>
        <w:t>beknopte beschrijving</w:t>
      </w:r>
      <w:r w:rsidR="00F62442" w:rsidRPr="00A4796C">
        <w:rPr>
          <w:rFonts w:ascii="Garamond" w:hAnsi="Garamond"/>
          <w:lang w:val="nl-NL"/>
        </w:rPr>
        <w:t xml:space="preserve"> hiervan is hieronder weergegeven</w:t>
      </w:r>
      <w:r w:rsidR="00564143" w:rsidRPr="00A4796C">
        <w:rPr>
          <w:rFonts w:ascii="Garamond" w:hAnsi="Garamond"/>
          <w:lang w:val="nl-NL"/>
        </w:rPr>
        <w:t xml:space="preserve">, maar zijn </w:t>
      </w:r>
      <w:r w:rsidR="00F62442" w:rsidRPr="00A4796C">
        <w:rPr>
          <w:rFonts w:ascii="Garamond" w:hAnsi="Garamond"/>
          <w:lang w:val="nl-NL"/>
        </w:rPr>
        <w:t>volledige</w:t>
      </w:r>
      <w:r w:rsidR="00564143" w:rsidRPr="00A4796C">
        <w:rPr>
          <w:rFonts w:ascii="Garamond" w:hAnsi="Garamond"/>
          <w:lang w:val="nl-NL"/>
        </w:rPr>
        <w:t xml:space="preserve"> verhaal is te zien via:</w:t>
      </w:r>
      <w:r w:rsidR="00F62442" w:rsidRPr="00A4796C">
        <w:rPr>
          <w:rFonts w:ascii="Garamond" w:hAnsi="Garamond"/>
          <w:lang w:val="nl-NL"/>
        </w:rPr>
        <w:t xml:space="preserve"> </w:t>
      </w:r>
      <w:hyperlink r:id="rId6" w:history="1">
        <w:r w:rsidR="00564143" w:rsidRPr="00A4796C">
          <w:rPr>
            <w:rStyle w:val="Hyperlink"/>
            <w:rFonts w:ascii="Garamond" w:hAnsi="Garamond"/>
            <w:lang w:val="nl-NL"/>
          </w:rPr>
          <w:t>https://www.youtube.com/watch?v=3ZfjOnQOqjE</w:t>
        </w:r>
      </w:hyperlink>
      <w:r w:rsidRPr="00A4796C">
        <w:rPr>
          <w:rFonts w:ascii="Garamond" w:hAnsi="Garamond"/>
          <w:lang w:val="nl-NL"/>
        </w:rPr>
        <w:t xml:space="preserve"> </w:t>
      </w:r>
    </w:p>
    <w:tbl>
      <w:tblPr>
        <w:tblStyle w:val="Tabelraster"/>
        <w:tblW w:w="1034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1"/>
        <w:gridCol w:w="9922"/>
      </w:tblGrid>
      <w:tr w:rsidR="00371039" w:rsidRPr="00A4796C" w14:paraId="1B7F5ED0" w14:textId="77777777" w:rsidTr="00E063DE">
        <w:trPr>
          <w:trHeight w:val="1587"/>
        </w:trPr>
        <w:tc>
          <w:tcPr>
            <w:tcW w:w="421" w:type="dxa"/>
            <w:shd w:val="clear" w:color="auto" w:fill="000000"/>
            <w:vAlign w:val="center"/>
          </w:tcPr>
          <w:p w14:paraId="615F9D1A" w14:textId="54336393" w:rsidR="00371039" w:rsidRPr="003D0A81" w:rsidRDefault="00371039" w:rsidP="00B5527D">
            <w:pPr>
              <w:jc w:val="center"/>
              <w:rPr>
                <w:rFonts w:ascii="Garamond" w:hAnsi="Garamond"/>
                <w:b/>
                <w:bCs/>
                <w:sz w:val="24"/>
                <w:szCs w:val="24"/>
                <w:lang w:val="nl-NL"/>
              </w:rPr>
            </w:pPr>
            <w:r w:rsidRPr="003D0A81">
              <w:rPr>
                <w:rFonts w:ascii="Garamond" w:hAnsi="Garamond"/>
                <w:b/>
                <w:bCs/>
                <w:sz w:val="24"/>
                <w:szCs w:val="24"/>
                <w:lang w:val="nl-NL"/>
              </w:rPr>
              <w:t>1</w:t>
            </w:r>
          </w:p>
        </w:tc>
        <w:tc>
          <w:tcPr>
            <w:tcW w:w="9922" w:type="dxa"/>
            <w:shd w:val="clear" w:color="auto" w:fill="D9D9D9" w:themeFill="background1" w:themeFillShade="D9"/>
            <w:vAlign w:val="center"/>
          </w:tcPr>
          <w:p w14:paraId="2C1ACEE1" w14:textId="3CD04B29" w:rsidR="00371039" w:rsidRPr="003D0A81" w:rsidRDefault="00E56D37" w:rsidP="003D0A81">
            <w:pPr>
              <w:rPr>
                <w:rFonts w:ascii="Garamond" w:hAnsi="Garamond"/>
                <w:sz w:val="24"/>
                <w:szCs w:val="24"/>
                <w:lang w:val="nl-NL"/>
              </w:rPr>
            </w:pPr>
            <w:r w:rsidRPr="003D0A81">
              <w:rPr>
                <w:rFonts w:ascii="Garamond" w:hAnsi="Garamond"/>
                <w:sz w:val="24"/>
                <w:szCs w:val="24"/>
                <w:lang w:val="nl-NL"/>
              </w:rPr>
              <w:t>De persoon in het midden</w:t>
            </w:r>
            <w:r w:rsidR="000915E9" w:rsidRPr="003D0A81">
              <w:rPr>
                <w:rFonts w:ascii="Garamond" w:hAnsi="Garamond"/>
                <w:sz w:val="24"/>
                <w:szCs w:val="24"/>
                <w:lang w:val="nl-NL"/>
              </w:rPr>
              <w:t>, de wetenschapper of eigenlijk natuurfilosoof, voert het experiment uit.</w:t>
            </w:r>
            <w:r w:rsidR="009745AE" w:rsidRPr="003D0A81">
              <w:rPr>
                <w:rFonts w:ascii="Garamond" w:hAnsi="Garamond"/>
                <w:sz w:val="24"/>
                <w:szCs w:val="24"/>
                <w:lang w:val="nl-NL"/>
              </w:rPr>
              <w:t xml:space="preserve"> </w:t>
            </w:r>
            <w:r w:rsidR="005A1AE2" w:rsidRPr="003D0A81">
              <w:rPr>
                <w:rFonts w:ascii="Garamond" w:hAnsi="Garamond"/>
                <w:sz w:val="24"/>
                <w:szCs w:val="24"/>
                <w:lang w:val="nl-NL"/>
              </w:rPr>
              <w:t xml:space="preserve">Hij herhaalt een proef van </w:t>
            </w:r>
            <w:r w:rsidR="00A264D3" w:rsidRPr="003D0A81">
              <w:rPr>
                <w:rFonts w:ascii="Garamond" w:hAnsi="Garamond"/>
                <w:sz w:val="24"/>
                <w:szCs w:val="24"/>
                <w:lang w:val="nl-NL"/>
              </w:rPr>
              <w:t xml:space="preserve">100 jaar geleden in een huiselijke setting, dus waarschijnlijk is hij geen professor op </w:t>
            </w:r>
            <w:r w:rsidR="00841763" w:rsidRPr="003D0A81">
              <w:rPr>
                <w:rFonts w:ascii="Garamond" w:hAnsi="Garamond"/>
                <w:sz w:val="24"/>
                <w:szCs w:val="24"/>
                <w:lang w:val="nl-NL"/>
              </w:rPr>
              <w:t>de grote universiteiten. Deze perso</w:t>
            </w:r>
            <w:r w:rsidR="006B0769" w:rsidRPr="003D0A81">
              <w:rPr>
                <w:rFonts w:ascii="Garamond" w:hAnsi="Garamond"/>
                <w:sz w:val="24"/>
                <w:szCs w:val="24"/>
                <w:lang w:val="nl-NL"/>
              </w:rPr>
              <w:t>on maakte de beleving wat wetenschap echter mogelijk voor het bredere publiek en zorgde voor verbazing</w:t>
            </w:r>
            <w:r w:rsidR="002A6032" w:rsidRPr="003D0A81">
              <w:rPr>
                <w:rFonts w:ascii="Garamond" w:hAnsi="Garamond"/>
                <w:sz w:val="24"/>
                <w:szCs w:val="24"/>
                <w:lang w:val="nl-NL"/>
              </w:rPr>
              <w:t>!</w:t>
            </w:r>
            <w:r w:rsidR="00504CC3" w:rsidRPr="003D0A81">
              <w:rPr>
                <w:rFonts w:ascii="Garamond" w:hAnsi="Garamond"/>
                <w:sz w:val="24"/>
                <w:szCs w:val="24"/>
                <w:lang w:val="nl-NL"/>
              </w:rPr>
              <w:t xml:space="preserve"> Het einde van de vogel is echter niet zeker, want </w:t>
            </w:r>
            <w:r w:rsidR="00822DC7" w:rsidRPr="003D0A81">
              <w:rPr>
                <w:rFonts w:ascii="Garamond" w:hAnsi="Garamond"/>
                <w:sz w:val="24"/>
                <w:szCs w:val="24"/>
                <w:lang w:val="nl-NL"/>
              </w:rPr>
              <w:t>linkerhand van de natuurfilosoof raakt het ventiel van de luchtpomp aan. Blijft de vogel leven?</w:t>
            </w:r>
          </w:p>
        </w:tc>
      </w:tr>
      <w:tr w:rsidR="00371039" w:rsidRPr="006E758B" w14:paraId="35B139C5" w14:textId="77777777" w:rsidTr="003D0A81">
        <w:trPr>
          <w:trHeight w:val="1757"/>
        </w:trPr>
        <w:tc>
          <w:tcPr>
            <w:tcW w:w="421" w:type="dxa"/>
            <w:shd w:val="clear" w:color="auto" w:fill="000000"/>
            <w:vAlign w:val="center"/>
          </w:tcPr>
          <w:p w14:paraId="00651993" w14:textId="527FF371" w:rsidR="00371039" w:rsidRPr="003D0A81" w:rsidRDefault="00371039" w:rsidP="00B5527D">
            <w:pPr>
              <w:jc w:val="center"/>
              <w:rPr>
                <w:rFonts w:ascii="Garamond" w:hAnsi="Garamond"/>
                <w:b/>
                <w:bCs/>
                <w:sz w:val="24"/>
                <w:szCs w:val="24"/>
                <w:lang w:val="nl-NL"/>
              </w:rPr>
            </w:pPr>
            <w:r w:rsidRPr="003D0A81">
              <w:rPr>
                <w:rFonts w:ascii="Garamond" w:hAnsi="Garamond"/>
                <w:b/>
                <w:bCs/>
                <w:sz w:val="24"/>
                <w:szCs w:val="24"/>
                <w:lang w:val="nl-NL"/>
              </w:rPr>
              <w:t>2</w:t>
            </w:r>
          </w:p>
        </w:tc>
        <w:tc>
          <w:tcPr>
            <w:tcW w:w="9922" w:type="dxa"/>
            <w:vAlign w:val="center"/>
          </w:tcPr>
          <w:p w14:paraId="4192BEDF" w14:textId="56354951" w:rsidR="00371039" w:rsidRPr="003D0A81" w:rsidRDefault="002A6032" w:rsidP="003D0A81">
            <w:pPr>
              <w:rPr>
                <w:rFonts w:ascii="Garamond" w:hAnsi="Garamond"/>
                <w:sz w:val="24"/>
                <w:szCs w:val="24"/>
                <w:lang w:val="nl-NL"/>
              </w:rPr>
            </w:pPr>
            <w:r w:rsidRPr="003D0A81">
              <w:rPr>
                <w:rFonts w:ascii="Garamond" w:hAnsi="Garamond"/>
                <w:sz w:val="24"/>
                <w:szCs w:val="24"/>
                <w:lang w:val="nl-NL"/>
              </w:rPr>
              <w:t xml:space="preserve">De aan te nemen vader van de twéé dochters kijkt naar beneden en wijst naar de vogel. </w:t>
            </w:r>
            <w:r w:rsidR="00E62E09" w:rsidRPr="003D0A81">
              <w:rPr>
                <w:rFonts w:ascii="Garamond" w:hAnsi="Garamond"/>
                <w:sz w:val="24"/>
                <w:szCs w:val="24"/>
                <w:lang w:val="nl-NL"/>
              </w:rPr>
              <w:t xml:space="preserve">Misschien </w:t>
            </w:r>
            <w:r w:rsidRPr="003D0A81">
              <w:rPr>
                <w:rFonts w:ascii="Garamond" w:hAnsi="Garamond"/>
                <w:sz w:val="24"/>
                <w:szCs w:val="24"/>
                <w:lang w:val="nl-NL"/>
              </w:rPr>
              <w:t>zegt</w:t>
            </w:r>
            <w:r w:rsidR="00E62E09" w:rsidRPr="003D0A81">
              <w:rPr>
                <w:rFonts w:ascii="Garamond" w:hAnsi="Garamond"/>
                <w:sz w:val="24"/>
                <w:szCs w:val="24"/>
                <w:lang w:val="nl-NL"/>
              </w:rPr>
              <w:t xml:space="preserve"> hij</w:t>
            </w:r>
            <w:r w:rsidRPr="003D0A81">
              <w:rPr>
                <w:rFonts w:ascii="Garamond" w:hAnsi="Garamond"/>
                <w:sz w:val="24"/>
                <w:szCs w:val="24"/>
                <w:lang w:val="nl-NL"/>
              </w:rPr>
              <w:t xml:space="preserve">: “Kijk, kijk goed dit is </w:t>
            </w:r>
            <w:r w:rsidR="005E0226" w:rsidRPr="003D0A81">
              <w:rPr>
                <w:rFonts w:ascii="Garamond" w:hAnsi="Garamond"/>
                <w:sz w:val="24"/>
                <w:szCs w:val="24"/>
                <w:lang w:val="nl-NL"/>
              </w:rPr>
              <w:t xml:space="preserve">belangrijk wat er gebeurd. Dit is de natuur.” Mogelijk is </w:t>
            </w:r>
            <w:r w:rsidR="00822DC7" w:rsidRPr="003D0A81">
              <w:rPr>
                <w:rFonts w:ascii="Garamond" w:hAnsi="Garamond"/>
                <w:sz w:val="24"/>
                <w:szCs w:val="24"/>
                <w:lang w:val="nl-NL"/>
              </w:rPr>
              <w:t xml:space="preserve">het </w:t>
            </w:r>
            <w:r w:rsidR="005E0226" w:rsidRPr="003D0A81">
              <w:rPr>
                <w:rFonts w:ascii="Garamond" w:hAnsi="Garamond"/>
                <w:sz w:val="24"/>
                <w:szCs w:val="24"/>
                <w:lang w:val="nl-NL"/>
              </w:rPr>
              <w:t xml:space="preserve">de vogel van de kinderen en kijken ze met angst </w:t>
            </w:r>
            <w:r w:rsidR="00950D78" w:rsidRPr="003D0A81">
              <w:rPr>
                <w:rFonts w:ascii="Garamond" w:hAnsi="Garamond"/>
                <w:sz w:val="24"/>
                <w:szCs w:val="24"/>
                <w:lang w:val="nl-NL"/>
              </w:rPr>
              <w:t xml:space="preserve">wat er aan het gebeuren is. De vader, vermoedelijk een denker of investeerder in de industriële revolutie, </w:t>
            </w:r>
            <w:r w:rsidR="00A445F8" w:rsidRPr="003D0A81">
              <w:rPr>
                <w:rFonts w:ascii="Garamond" w:hAnsi="Garamond"/>
                <w:sz w:val="24"/>
                <w:szCs w:val="24"/>
                <w:lang w:val="nl-NL"/>
              </w:rPr>
              <w:t xml:space="preserve">is een voorbeeld van een nieuw opkomende laag in de maatschappij. Geen aristocraat, maar een </w:t>
            </w:r>
            <w:r w:rsidR="00E119E4" w:rsidRPr="003D0A81">
              <w:rPr>
                <w:rFonts w:ascii="Garamond" w:hAnsi="Garamond"/>
                <w:sz w:val="24"/>
                <w:szCs w:val="24"/>
                <w:lang w:val="nl-NL"/>
              </w:rPr>
              <w:t>ondernemer.</w:t>
            </w:r>
            <w:r w:rsidR="00822DC7" w:rsidRPr="003D0A81">
              <w:rPr>
                <w:rFonts w:ascii="Garamond" w:hAnsi="Garamond"/>
                <w:sz w:val="24"/>
                <w:szCs w:val="24"/>
                <w:lang w:val="nl-NL"/>
              </w:rPr>
              <w:t xml:space="preserve"> De wetenschap </w:t>
            </w:r>
            <w:r w:rsidR="007F4167" w:rsidRPr="003D0A81">
              <w:rPr>
                <w:rFonts w:ascii="Garamond" w:hAnsi="Garamond"/>
                <w:sz w:val="24"/>
                <w:szCs w:val="24"/>
                <w:lang w:val="nl-NL"/>
              </w:rPr>
              <w:t>voor hem dan ook uiterst belangrijk, hier ligt de toekomst en het geld.</w:t>
            </w:r>
          </w:p>
        </w:tc>
      </w:tr>
      <w:tr w:rsidR="00371039" w:rsidRPr="006E758B" w14:paraId="13A3FEB6" w14:textId="77777777" w:rsidTr="00E063DE">
        <w:trPr>
          <w:trHeight w:val="1361"/>
        </w:trPr>
        <w:tc>
          <w:tcPr>
            <w:tcW w:w="421" w:type="dxa"/>
            <w:shd w:val="clear" w:color="auto" w:fill="000000"/>
            <w:vAlign w:val="center"/>
          </w:tcPr>
          <w:p w14:paraId="6B020ABD" w14:textId="11AB0541" w:rsidR="00371039" w:rsidRPr="003D0A81" w:rsidRDefault="00371039" w:rsidP="00B5527D">
            <w:pPr>
              <w:jc w:val="center"/>
              <w:rPr>
                <w:rFonts w:ascii="Garamond" w:hAnsi="Garamond"/>
                <w:b/>
                <w:bCs/>
                <w:sz w:val="24"/>
                <w:szCs w:val="24"/>
                <w:lang w:val="nl-NL"/>
              </w:rPr>
            </w:pPr>
            <w:r w:rsidRPr="003D0A81">
              <w:rPr>
                <w:rFonts w:ascii="Garamond" w:hAnsi="Garamond"/>
                <w:b/>
                <w:bCs/>
                <w:sz w:val="24"/>
                <w:szCs w:val="24"/>
                <w:lang w:val="nl-NL"/>
              </w:rPr>
              <w:t>3</w:t>
            </w:r>
          </w:p>
        </w:tc>
        <w:tc>
          <w:tcPr>
            <w:tcW w:w="9922" w:type="dxa"/>
            <w:shd w:val="clear" w:color="auto" w:fill="D9D9D9" w:themeFill="background1" w:themeFillShade="D9"/>
            <w:vAlign w:val="center"/>
          </w:tcPr>
          <w:p w14:paraId="4862DC23" w14:textId="3BD94E93" w:rsidR="00371039" w:rsidRPr="003D0A81" w:rsidRDefault="00E119E4" w:rsidP="003D0A81">
            <w:pPr>
              <w:rPr>
                <w:rFonts w:ascii="Garamond" w:hAnsi="Garamond"/>
                <w:sz w:val="24"/>
                <w:szCs w:val="24"/>
                <w:lang w:val="nl-NL"/>
              </w:rPr>
            </w:pPr>
            <w:r w:rsidRPr="003D0A81">
              <w:rPr>
                <w:rFonts w:ascii="Garamond" w:hAnsi="Garamond"/>
                <w:sz w:val="24"/>
                <w:szCs w:val="24"/>
                <w:lang w:val="nl-NL"/>
              </w:rPr>
              <w:t>De jongen</w:t>
            </w:r>
            <w:r w:rsidR="00486F30" w:rsidRPr="003D0A81">
              <w:rPr>
                <w:rFonts w:ascii="Garamond" w:hAnsi="Garamond"/>
                <w:sz w:val="24"/>
                <w:szCs w:val="24"/>
                <w:lang w:val="nl-NL"/>
              </w:rPr>
              <w:t>, mogelijk een assistent,</w:t>
            </w:r>
            <w:r w:rsidR="00D71EF9" w:rsidRPr="003D0A81">
              <w:rPr>
                <w:rFonts w:ascii="Garamond" w:hAnsi="Garamond"/>
                <w:sz w:val="24"/>
                <w:szCs w:val="24"/>
                <w:lang w:val="nl-NL"/>
              </w:rPr>
              <w:t xml:space="preserve"> laat maar </w:t>
            </w:r>
            <w:r w:rsidR="004A0672" w:rsidRPr="003D0A81">
              <w:rPr>
                <w:rFonts w:ascii="Garamond" w:hAnsi="Garamond"/>
                <w:sz w:val="24"/>
                <w:szCs w:val="24"/>
                <w:lang w:val="nl-NL"/>
              </w:rPr>
              <w:t xml:space="preserve">weinig emotie zien en kijkt geconcentreerd naar de vogel. </w:t>
            </w:r>
            <w:r w:rsidR="00B66A99" w:rsidRPr="003D0A81">
              <w:rPr>
                <w:rFonts w:ascii="Garamond" w:hAnsi="Garamond"/>
                <w:sz w:val="24"/>
                <w:szCs w:val="24"/>
                <w:lang w:val="nl-NL"/>
              </w:rPr>
              <w:t>Hij heeft in zijn linkerhand een klok en is vermoedelijk de tijd aan het bijhouden, misschien om de vogel te</w:t>
            </w:r>
            <w:r w:rsidR="00EF30EA" w:rsidRPr="003D0A81">
              <w:rPr>
                <w:rFonts w:ascii="Garamond" w:hAnsi="Garamond"/>
                <w:sz w:val="24"/>
                <w:szCs w:val="24"/>
                <w:lang w:val="nl-NL"/>
              </w:rPr>
              <w:t xml:space="preserve"> redden of juist te meten hoe lang het duurt voordat de vogel sterft.</w:t>
            </w:r>
            <w:r w:rsidR="00C525F9" w:rsidRPr="003D0A81">
              <w:rPr>
                <w:rFonts w:ascii="Garamond" w:hAnsi="Garamond"/>
                <w:sz w:val="24"/>
                <w:szCs w:val="24"/>
                <w:lang w:val="nl-NL"/>
              </w:rPr>
              <w:t xml:space="preserve"> Het verwijst in ieder geval naar de empirie van de wetenschap</w:t>
            </w:r>
            <w:r w:rsidR="00486F30" w:rsidRPr="003D0A81">
              <w:rPr>
                <w:rFonts w:ascii="Garamond" w:hAnsi="Garamond"/>
                <w:sz w:val="24"/>
                <w:szCs w:val="24"/>
                <w:lang w:val="nl-NL"/>
              </w:rPr>
              <w:t>, meten is weten.</w:t>
            </w:r>
          </w:p>
        </w:tc>
      </w:tr>
      <w:tr w:rsidR="00371039" w:rsidRPr="00A4796C" w14:paraId="43B9D28F" w14:textId="77777777" w:rsidTr="00E063DE">
        <w:trPr>
          <w:trHeight w:val="1361"/>
        </w:trPr>
        <w:tc>
          <w:tcPr>
            <w:tcW w:w="421" w:type="dxa"/>
            <w:shd w:val="clear" w:color="auto" w:fill="000000"/>
            <w:vAlign w:val="center"/>
          </w:tcPr>
          <w:p w14:paraId="156F5759" w14:textId="68F541DD" w:rsidR="00371039" w:rsidRPr="003D0A81" w:rsidRDefault="00371039" w:rsidP="00B5527D">
            <w:pPr>
              <w:jc w:val="center"/>
              <w:rPr>
                <w:rFonts w:ascii="Garamond" w:hAnsi="Garamond"/>
                <w:b/>
                <w:bCs/>
                <w:sz w:val="24"/>
                <w:szCs w:val="24"/>
                <w:lang w:val="nl-NL"/>
              </w:rPr>
            </w:pPr>
            <w:r w:rsidRPr="003D0A81">
              <w:rPr>
                <w:rFonts w:ascii="Garamond" w:hAnsi="Garamond"/>
                <w:b/>
                <w:bCs/>
                <w:sz w:val="24"/>
                <w:szCs w:val="24"/>
                <w:lang w:val="nl-NL"/>
              </w:rPr>
              <w:t>4</w:t>
            </w:r>
          </w:p>
        </w:tc>
        <w:tc>
          <w:tcPr>
            <w:tcW w:w="9922" w:type="dxa"/>
            <w:vAlign w:val="center"/>
          </w:tcPr>
          <w:p w14:paraId="6B76B2E4" w14:textId="1ACCAA9F" w:rsidR="00371039" w:rsidRPr="003D0A81" w:rsidRDefault="00486F30" w:rsidP="003D0A81">
            <w:pPr>
              <w:rPr>
                <w:rFonts w:ascii="Garamond" w:hAnsi="Garamond"/>
                <w:sz w:val="24"/>
                <w:szCs w:val="24"/>
                <w:lang w:val="nl-NL"/>
              </w:rPr>
            </w:pPr>
            <w:r w:rsidRPr="003D0A81">
              <w:rPr>
                <w:rFonts w:ascii="Garamond" w:hAnsi="Garamond"/>
                <w:sz w:val="24"/>
                <w:szCs w:val="24"/>
                <w:lang w:val="nl-NL"/>
              </w:rPr>
              <w:t>De jongen bij het raam l</w:t>
            </w:r>
            <w:r w:rsidR="000503C5" w:rsidRPr="003D0A81">
              <w:rPr>
                <w:rFonts w:ascii="Garamond" w:hAnsi="Garamond"/>
                <w:sz w:val="24"/>
                <w:szCs w:val="24"/>
                <w:lang w:val="nl-NL"/>
              </w:rPr>
              <w:t xml:space="preserve">ijkt langzaam een kooi te laten zakken van de vogel. Deze mogelijke tweede assistent doet vermoeden dan de vogel dan toch blijft leven? </w:t>
            </w:r>
            <w:r w:rsidR="002527BD" w:rsidRPr="003D0A81">
              <w:rPr>
                <w:rFonts w:ascii="Garamond" w:hAnsi="Garamond"/>
                <w:sz w:val="24"/>
                <w:szCs w:val="24"/>
                <w:lang w:val="nl-NL"/>
              </w:rPr>
              <w:t>Enigszins afgesloten van de rest is deze jongen beduidend van lagere klasse</w:t>
            </w:r>
            <w:r w:rsidR="009E1DD2" w:rsidRPr="003D0A81">
              <w:rPr>
                <w:rFonts w:ascii="Garamond" w:hAnsi="Garamond"/>
                <w:sz w:val="24"/>
                <w:szCs w:val="24"/>
                <w:lang w:val="nl-NL"/>
              </w:rPr>
              <w:t>. Ook is de volle maan in het raam een interessante link naar de al eerder genoemde “</w:t>
            </w:r>
            <w:proofErr w:type="spellStart"/>
            <w:r w:rsidR="009E1DD2" w:rsidRPr="003D0A81">
              <w:rPr>
                <w:rFonts w:ascii="Garamond" w:hAnsi="Garamond"/>
                <w:sz w:val="24"/>
                <w:szCs w:val="24"/>
                <w:lang w:val="nl-NL"/>
              </w:rPr>
              <w:t>lunar</w:t>
            </w:r>
            <w:proofErr w:type="spellEnd"/>
            <w:r w:rsidR="009E1DD2" w:rsidRPr="003D0A81">
              <w:rPr>
                <w:rFonts w:ascii="Garamond" w:hAnsi="Garamond"/>
                <w:sz w:val="24"/>
                <w:szCs w:val="24"/>
                <w:lang w:val="nl-NL"/>
              </w:rPr>
              <w:t xml:space="preserve"> society”.</w:t>
            </w:r>
            <w:r w:rsidR="00DB0203" w:rsidRPr="003D0A81">
              <w:rPr>
                <w:rFonts w:ascii="Garamond" w:hAnsi="Garamond"/>
                <w:sz w:val="24"/>
                <w:szCs w:val="24"/>
                <w:lang w:val="nl-NL"/>
              </w:rPr>
              <w:t xml:space="preserve"> Enig idee waarom?</w:t>
            </w:r>
          </w:p>
        </w:tc>
      </w:tr>
      <w:tr w:rsidR="00371039" w:rsidRPr="006E758B" w14:paraId="3C8B21D9" w14:textId="77777777" w:rsidTr="00E063DE">
        <w:trPr>
          <w:trHeight w:val="1134"/>
        </w:trPr>
        <w:tc>
          <w:tcPr>
            <w:tcW w:w="421" w:type="dxa"/>
            <w:shd w:val="clear" w:color="auto" w:fill="000000"/>
            <w:vAlign w:val="center"/>
          </w:tcPr>
          <w:p w14:paraId="4ACF89FF" w14:textId="23EC9E6B" w:rsidR="00371039" w:rsidRPr="003D0A81" w:rsidRDefault="00371039" w:rsidP="00B5527D">
            <w:pPr>
              <w:jc w:val="center"/>
              <w:rPr>
                <w:rFonts w:ascii="Garamond" w:hAnsi="Garamond"/>
                <w:b/>
                <w:bCs/>
                <w:sz w:val="24"/>
                <w:szCs w:val="24"/>
                <w:lang w:val="nl-NL"/>
              </w:rPr>
            </w:pPr>
            <w:r w:rsidRPr="003D0A81">
              <w:rPr>
                <w:rFonts w:ascii="Garamond" w:hAnsi="Garamond"/>
                <w:b/>
                <w:bCs/>
                <w:sz w:val="24"/>
                <w:szCs w:val="24"/>
                <w:lang w:val="nl-NL"/>
              </w:rPr>
              <w:t>5</w:t>
            </w:r>
          </w:p>
        </w:tc>
        <w:tc>
          <w:tcPr>
            <w:tcW w:w="9922" w:type="dxa"/>
            <w:shd w:val="clear" w:color="auto" w:fill="D9D9D9" w:themeFill="background1" w:themeFillShade="D9"/>
            <w:vAlign w:val="center"/>
          </w:tcPr>
          <w:p w14:paraId="16EDD182" w14:textId="5D400943" w:rsidR="00371039" w:rsidRPr="003D0A81" w:rsidRDefault="00DB0203" w:rsidP="003D0A81">
            <w:pPr>
              <w:rPr>
                <w:rFonts w:ascii="Garamond" w:hAnsi="Garamond"/>
                <w:sz w:val="24"/>
                <w:szCs w:val="24"/>
                <w:lang w:val="nl-NL"/>
              </w:rPr>
            </w:pPr>
            <w:r w:rsidRPr="003D0A81">
              <w:rPr>
                <w:rFonts w:ascii="Garamond" w:hAnsi="Garamond"/>
                <w:sz w:val="24"/>
                <w:szCs w:val="24"/>
                <w:lang w:val="nl-NL"/>
              </w:rPr>
              <w:t xml:space="preserve">De jongen linksonder kijkt met veel verwondering naar het tafereel op tafel. Zijn reactie, </w:t>
            </w:r>
            <w:r w:rsidR="001346A6" w:rsidRPr="003D0A81">
              <w:rPr>
                <w:rFonts w:ascii="Garamond" w:hAnsi="Garamond"/>
                <w:sz w:val="24"/>
                <w:szCs w:val="24"/>
                <w:lang w:val="nl-NL"/>
              </w:rPr>
              <w:t>de wow, is de reactie die de wetenschapper wilt uitlokken met het experiment</w:t>
            </w:r>
            <w:r w:rsidR="000A41F8" w:rsidRPr="003D0A81">
              <w:rPr>
                <w:rFonts w:ascii="Garamond" w:hAnsi="Garamond"/>
                <w:sz w:val="24"/>
                <w:szCs w:val="24"/>
                <w:lang w:val="nl-NL"/>
              </w:rPr>
              <w:t>. De popularisatie van de wetenschap kwam hierdoor dan ook op gang, het gevoel van vooruitgang!</w:t>
            </w:r>
          </w:p>
        </w:tc>
      </w:tr>
      <w:tr w:rsidR="00371039" w:rsidRPr="00A4796C" w14:paraId="065716BF" w14:textId="77777777" w:rsidTr="00E063DE">
        <w:trPr>
          <w:trHeight w:val="1020"/>
        </w:trPr>
        <w:tc>
          <w:tcPr>
            <w:tcW w:w="421" w:type="dxa"/>
            <w:shd w:val="clear" w:color="auto" w:fill="000000"/>
            <w:vAlign w:val="center"/>
          </w:tcPr>
          <w:p w14:paraId="409E4F75" w14:textId="47862E43" w:rsidR="00371039" w:rsidRPr="003D0A81" w:rsidRDefault="00371039" w:rsidP="00B5527D">
            <w:pPr>
              <w:jc w:val="center"/>
              <w:rPr>
                <w:rFonts w:ascii="Garamond" w:hAnsi="Garamond"/>
                <w:b/>
                <w:bCs/>
                <w:sz w:val="24"/>
                <w:szCs w:val="24"/>
                <w:lang w:val="nl-NL"/>
              </w:rPr>
            </w:pPr>
            <w:r w:rsidRPr="003D0A81">
              <w:rPr>
                <w:rFonts w:ascii="Garamond" w:hAnsi="Garamond"/>
                <w:b/>
                <w:bCs/>
                <w:sz w:val="24"/>
                <w:szCs w:val="24"/>
                <w:lang w:val="nl-NL"/>
              </w:rPr>
              <w:t>6</w:t>
            </w:r>
          </w:p>
        </w:tc>
        <w:tc>
          <w:tcPr>
            <w:tcW w:w="9922" w:type="dxa"/>
            <w:vAlign w:val="center"/>
          </w:tcPr>
          <w:p w14:paraId="145B1C3D" w14:textId="70F5C3C6" w:rsidR="00371039" w:rsidRPr="003D0A81" w:rsidRDefault="009B5010" w:rsidP="003D0A81">
            <w:pPr>
              <w:rPr>
                <w:rFonts w:ascii="Garamond" w:hAnsi="Garamond"/>
                <w:sz w:val="24"/>
                <w:szCs w:val="24"/>
                <w:lang w:val="nl-NL"/>
              </w:rPr>
            </w:pPr>
            <w:r w:rsidRPr="003D0A81">
              <w:rPr>
                <w:rFonts w:ascii="Garamond" w:hAnsi="Garamond"/>
                <w:sz w:val="24"/>
                <w:szCs w:val="24"/>
                <w:lang w:val="nl-NL"/>
              </w:rPr>
              <w:t xml:space="preserve">Het koppel links in beeld, duidelijk uit een hoger sociaal milieu, </w:t>
            </w:r>
            <w:r w:rsidR="00224907" w:rsidRPr="003D0A81">
              <w:rPr>
                <w:rFonts w:ascii="Garamond" w:hAnsi="Garamond"/>
                <w:sz w:val="24"/>
                <w:szCs w:val="24"/>
                <w:lang w:val="nl-NL"/>
              </w:rPr>
              <w:t>lijkt volledig ongeïnteresseerd te zijn in het experiment. Ze zijn vooral geïnteresseerd in elkaar</w:t>
            </w:r>
            <w:r w:rsidR="006F65BD" w:rsidRPr="003D0A81">
              <w:rPr>
                <w:rFonts w:ascii="Garamond" w:hAnsi="Garamond"/>
                <w:sz w:val="24"/>
                <w:szCs w:val="24"/>
                <w:lang w:val="nl-NL"/>
              </w:rPr>
              <w:t xml:space="preserve"> en zijn mogelijk aanwezig op aandringen van de familie. Niet iedereen </w:t>
            </w:r>
            <w:r w:rsidR="004D66DC" w:rsidRPr="003D0A81">
              <w:rPr>
                <w:rFonts w:ascii="Garamond" w:hAnsi="Garamond"/>
                <w:sz w:val="24"/>
                <w:szCs w:val="24"/>
                <w:lang w:val="nl-NL"/>
              </w:rPr>
              <w:t>boeit de wetenschap.</w:t>
            </w:r>
          </w:p>
        </w:tc>
      </w:tr>
      <w:tr w:rsidR="00371039" w:rsidRPr="00A4796C" w14:paraId="2162CB82" w14:textId="77777777" w:rsidTr="00E063DE">
        <w:trPr>
          <w:trHeight w:val="1587"/>
        </w:trPr>
        <w:tc>
          <w:tcPr>
            <w:tcW w:w="421" w:type="dxa"/>
            <w:shd w:val="clear" w:color="auto" w:fill="000000"/>
            <w:vAlign w:val="center"/>
          </w:tcPr>
          <w:p w14:paraId="007C77BE" w14:textId="2D9E7101" w:rsidR="00371039" w:rsidRPr="003D0A81" w:rsidRDefault="00371039" w:rsidP="00B5527D">
            <w:pPr>
              <w:jc w:val="center"/>
              <w:rPr>
                <w:rFonts w:ascii="Garamond" w:hAnsi="Garamond"/>
                <w:b/>
                <w:bCs/>
                <w:sz w:val="24"/>
                <w:szCs w:val="24"/>
                <w:lang w:val="nl-NL"/>
              </w:rPr>
            </w:pPr>
            <w:r w:rsidRPr="003D0A81">
              <w:rPr>
                <w:rFonts w:ascii="Garamond" w:hAnsi="Garamond"/>
                <w:b/>
                <w:bCs/>
                <w:sz w:val="24"/>
                <w:szCs w:val="24"/>
                <w:lang w:val="nl-NL"/>
              </w:rPr>
              <w:t>7</w:t>
            </w:r>
          </w:p>
        </w:tc>
        <w:tc>
          <w:tcPr>
            <w:tcW w:w="9922" w:type="dxa"/>
            <w:shd w:val="clear" w:color="auto" w:fill="D9D9D9" w:themeFill="background1" w:themeFillShade="D9"/>
            <w:vAlign w:val="center"/>
          </w:tcPr>
          <w:p w14:paraId="420A54C4" w14:textId="260F4DAC" w:rsidR="00371039" w:rsidRPr="003D0A81" w:rsidRDefault="004D66DC" w:rsidP="003D0A81">
            <w:pPr>
              <w:rPr>
                <w:rFonts w:ascii="Garamond" w:hAnsi="Garamond"/>
                <w:sz w:val="24"/>
                <w:szCs w:val="24"/>
                <w:lang w:val="nl-NL"/>
              </w:rPr>
            </w:pPr>
            <w:r w:rsidRPr="003D0A81">
              <w:rPr>
                <w:rFonts w:ascii="Garamond" w:hAnsi="Garamond"/>
                <w:sz w:val="24"/>
                <w:szCs w:val="24"/>
                <w:lang w:val="nl-NL"/>
              </w:rPr>
              <w:t xml:space="preserve">De rustige denker </w:t>
            </w:r>
            <w:r w:rsidR="004D50CD" w:rsidRPr="003D0A81">
              <w:rPr>
                <w:rFonts w:ascii="Garamond" w:hAnsi="Garamond"/>
                <w:sz w:val="24"/>
                <w:szCs w:val="24"/>
                <w:lang w:val="nl-NL"/>
              </w:rPr>
              <w:t>recht onderin</w:t>
            </w:r>
            <w:r w:rsidRPr="003D0A81">
              <w:rPr>
                <w:rFonts w:ascii="Garamond" w:hAnsi="Garamond"/>
                <w:sz w:val="24"/>
                <w:szCs w:val="24"/>
                <w:lang w:val="nl-NL"/>
              </w:rPr>
              <w:t xml:space="preserve"> </w:t>
            </w:r>
            <w:r w:rsidR="004D50CD" w:rsidRPr="003D0A81">
              <w:rPr>
                <w:rFonts w:ascii="Garamond" w:hAnsi="Garamond"/>
                <w:sz w:val="24"/>
                <w:szCs w:val="24"/>
                <w:lang w:val="nl-NL"/>
              </w:rPr>
              <w:t xml:space="preserve">is diep in gedachten verzonken. Wellicht een rationalist die naar aanleiding van het experiment wilt </w:t>
            </w:r>
            <w:r w:rsidR="0099520C" w:rsidRPr="003D0A81">
              <w:rPr>
                <w:rFonts w:ascii="Garamond" w:hAnsi="Garamond"/>
                <w:sz w:val="24"/>
                <w:szCs w:val="24"/>
                <w:lang w:val="nl-NL"/>
              </w:rPr>
              <w:t>achterhalen wat dit betekent. Het laat de tweedeling zien in de natuurfilosofie, waarin empirisme en rationalisme naast elkaar leven</w:t>
            </w:r>
            <w:r w:rsidR="00530513" w:rsidRPr="003D0A81">
              <w:rPr>
                <w:rFonts w:ascii="Garamond" w:hAnsi="Garamond"/>
                <w:sz w:val="24"/>
                <w:szCs w:val="24"/>
                <w:lang w:val="nl-NL"/>
              </w:rPr>
              <w:t>.</w:t>
            </w:r>
            <w:r w:rsidR="00FC396A" w:rsidRPr="003D0A81">
              <w:rPr>
                <w:rFonts w:ascii="Garamond" w:hAnsi="Garamond"/>
                <w:sz w:val="24"/>
                <w:szCs w:val="24"/>
                <w:lang w:val="nl-NL"/>
              </w:rPr>
              <w:t xml:space="preserve"> Ook wordt gespeculeerd dat het </w:t>
            </w:r>
            <w:r w:rsidR="006931FF" w:rsidRPr="003D0A81">
              <w:rPr>
                <w:rFonts w:ascii="Garamond" w:hAnsi="Garamond"/>
                <w:sz w:val="24"/>
                <w:szCs w:val="24"/>
                <w:lang w:val="nl-NL"/>
              </w:rPr>
              <w:t xml:space="preserve">de medeoprichter moet voorstellen van de </w:t>
            </w:r>
            <w:proofErr w:type="spellStart"/>
            <w:r w:rsidR="006931FF" w:rsidRPr="003D0A81">
              <w:rPr>
                <w:rFonts w:ascii="Garamond" w:hAnsi="Garamond"/>
                <w:sz w:val="24"/>
                <w:szCs w:val="24"/>
                <w:lang w:val="nl-NL"/>
              </w:rPr>
              <w:t>Lunar</w:t>
            </w:r>
            <w:proofErr w:type="spellEnd"/>
            <w:r w:rsidR="006931FF" w:rsidRPr="003D0A81">
              <w:rPr>
                <w:rFonts w:ascii="Garamond" w:hAnsi="Garamond"/>
                <w:sz w:val="24"/>
                <w:szCs w:val="24"/>
                <w:lang w:val="nl-NL"/>
              </w:rPr>
              <w:t xml:space="preserve"> Society,</w:t>
            </w:r>
            <w:r w:rsidR="00FE7689" w:rsidRPr="003D0A81">
              <w:rPr>
                <w:rFonts w:ascii="Garamond" w:hAnsi="Garamond"/>
                <w:sz w:val="24"/>
                <w:szCs w:val="24"/>
                <w:lang w:val="nl-NL"/>
              </w:rPr>
              <w:t xml:space="preserve"> de opa van Charles Darwin</w:t>
            </w:r>
            <w:r w:rsidR="00530513" w:rsidRPr="003D0A81">
              <w:rPr>
                <w:rFonts w:ascii="Garamond" w:hAnsi="Garamond"/>
                <w:sz w:val="24"/>
                <w:szCs w:val="24"/>
                <w:lang w:val="nl-NL"/>
              </w:rPr>
              <w:t xml:space="preserve"> </w:t>
            </w:r>
            <w:r w:rsidR="006931FF" w:rsidRPr="003D0A81">
              <w:rPr>
                <w:rFonts w:ascii="Garamond" w:hAnsi="Garamond"/>
                <w:sz w:val="24"/>
                <w:szCs w:val="24"/>
                <w:lang w:val="nl-NL"/>
              </w:rPr>
              <w:t>ge</w:t>
            </w:r>
            <w:r w:rsidR="00932EC7" w:rsidRPr="003D0A81">
              <w:rPr>
                <w:rFonts w:ascii="Garamond" w:hAnsi="Garamond"/>
                <w:sz w:val="24"/>
                <w:szCs w:val="24"/>
                <w:lang w:val="nl-NL"/>
              </w:rPr>
              <w:t>naamd Erasmus Darwin</w:t>
            </w:r>
            <w:r w:rsidR="008965A9" w:rsidRPr="003D0A81">
              <w:rPr>
                <w:rFonts w:ascii="Garamond" w:hAnsi="Garamond"/>
                <w:sz w:val="24"/>
                <w:szCs w:val="24"/>
                <w:lang w:val="nl-NL"/>
              </w:rPr>
              <w:t>. Dit zullen we echter nooit zeker weten.</w:t>
            </w:r>
          </w:p>
        </w:tc>
      </w:tr>
      <w:tr w:rsidR="00371039" w:rsidRPr="006E758B" w14:paraId="1C4C3497" w14:textId="77777777" w:rsidTr="00E063DE">
        <w:trPr>
          <w:trHeight w:val="1531"/>
        </w:trPr>
        <w:tc>
          <w:tcPr>
            <w:tcW w:w="421" w:type="dxa"/>
            <w:shd w:val="clear" w:color="auto" w:fill="000000"/>
            <w:vAlign w:val="center"/>
          </w:tcPr>
          <w:p w14:paraId="597A4538" w14:textId="32620ABB" w:rsidR="00371039" w:rsidRPr="003D0A81" w:rsidRDefault="00371039" w:rsidP="00B5527D">
            <w:pPr>
              <w:jc w:val="center"/>
              <w:rPr>
                <w:rFonts w:ascii="Garamond" w:hAnsi="Garamond"/>
                <w:b/>
                <w:bCs/>
                <w:sz w:val="24"/>
                <w:szCs w:val="24"/>
                <w:lang w:val="nl-NL"/>
              </w:rPr>
            </w:pPr>
            <w:r w:rsidRPr="003D0A81">
              <w:rPr>
                <w:rFonts w:ascii="Garamond" w:hAnsi="Garamond"/>
                <w:b/>
                <w:bCs/>
                <w:sz w:val="24"/>
                <w:szCs w:val="24"/>
                <w:lang w:val="nl-NL"/>
              </w:rPr>
              <w:t>8</w:t>
            </w:r>
          </w:p>
        </w:tc>
        <w:tc>
          <w:tcPr>
            <w:tcW w:w="9922" w:type="dxa"/>
            <w:vAlign w:val="center"/>
          </w:tcPr>
          <w:p w14:paraId="42BE5EEB" w14:textId="24299C1D" w:rsidR="00371039" w:rsidRPr="003D0A81" w:rsidRDefault="00554157" w:rsidP="003D0A81">
            <w:pPr>
              <w:rPr>
                <w:rFonts w:ascii="Garamond" w:hAnsi="Garamond"/>
                <w:sz w:val="24"/>
                <w:szCs w:val="24"/>
                <w:lang w:val="nl-NL"/>
              </w:rPr>
            </w:pPr>
            <w:r w:rsidRPr="003D0A81">
              <w:rPr>
                <w:rFonts w:ascii="Garamond" w:hAnsi="Garamond"/>
                <w:sz w:val="24"/>
                <w:szCs w:val="24"/>
                <w:lang w:val="nl-NL"/>
              </w:rPr>
              <w:t>Op tafel staat een mysterieus glas, wat verlicht lijkt te worden door de kaars die er achter staat. In het glas is een voorwerp, met daarin een stok. Waarschijnlijk is dit één van de andere experimenten</w:t>
            </w:r>
            <w:r w:rsidR="00A353DD" w:rsidRPr="003D0A81">
              <w:rPr>
                <w:rFonts w:ascii="Garamond" w:hAnsi="Garamond"/>
                <w:sz w:val="24"/>
                <w:szCs w:val="24"/>
                <w:lang w:val="nl-NL"/>
              </w:rPr>
              <w:t>, misschien een alchemistisch proces? Misschien nog aannemelijker is dat het een long is</w:t>
            </w:r>
            <w:r w:rsidR="00486E59" w:rsidRPr="003D0A81">
              <w:rPr>
                <w:rFonts w:ascii="Garamond" w:hAnsi="Garamond"/>
                <w:sz w:val="24"/>
                <w:szCs w:val="24"/>
                <w:lang w:val="nl-NL"/>
              </w:rPr>
              <w:t xml:space="preserve">, wat opgeblazen kan worden met een rietje. </w:t>
            </w:r>
            <w:r w:rsidR="00AA4E04" w:rsidRPr="003D0A81">
              <w:rPr>
                <w:rFonts w:ascii="Garamond" w:hAnsi="Garamond"/>
                <w:sz w:val="24"/>
                <w:szCs w:val="24"/>
                <w:lang w:val="nl-NL"/>
              </w:rPr>
              <w:t>Wat het precies is, is onduidelijk. Het laat wel zien dat biologie, natuurkunde en scheikunde nog geen gevormde en gescheiden disciplines waren in de wetenschap</w:t>
            </w:r>
            <w:r w:rsidR="00F36EA9" w:rsidRPr="003D0A81">
              <w:rPr>
                <w:rFonts w:ascii="Garamond" w:hAnsi="Garamond"/>
                <w:sz w:val="24"/>
                <w:szCs w:val="24"/>
                <w:lang w:val="nl-NL"/>
              </w:rPr>
              <w:t>.</w:t>
            </w:r>
          </w:p>
        </w:tc>
      </w:tr>
      <w:tr w:rsidR="00371039" w:rsidRPr="006E758B" w14:paraId="5F327424" w14:textId="77777777" w:rsidTr="00E063DE">
        <w:trPr>
          <w:trHeight w:val="1928"/>
        </w:trPr>
        <w:tc>
          <w:tcPr>
            <w:tcW w:w="421" w:type="dxa"/>
            <w:shd w:val="clear" w:color="auto" w:fill="000000"/>
            <w:vAlign w:val="center"/>
          </w:tcPr>
          <w:p w14:paraId="04DF8890" w14:textId="764279D4" w:rsidR="00371039" w:rsidRPr="003D0A81" w:rsidRDefault="00371039" w:rsidP="00B5527D">
            <w:pPr>
              <w:jc w:val="center"/>
              <w:rPr>
                <w:rFonts w:ascii="Garamond" w:hAnsi="Garamond"/>
                <w:b/>
                <w:bCs/>
                <w:sz w:val="24"/>
                <w:szCs w:val="24"/>
                <w:lang w:val="nl-NL"/>
              </w:rPr>
            </w:pPr>
            <w:r w:rsidRPr="003D0A81">
              <w:rPr>
                <w:rFonts w:ascii="Garamond" w:hAnsi="Garamond"/>
                <w:b/>
                <w:bCs/>
                <w:sz w:val="24"/>
                <w:szCs w:val="24"/>
                <w:lang w:val="nl-NL"/>
              </w:rPr>
              <w:t>9</w:t>
            </w:r>
          </w:p>
        </w:tc>
        <w:tc>
          <w:tcPr>
            <w:tcW w:w="9922" w:type="dxa"/>
            <w:shd w:val="clear" w:color="auto" w:fill="D9D9D9" w:themeFill="background1" w:themeFillShade="D9"/>
            <w:vAlign w:val="center"/>
          </w:tcPr>
          <w:p w14:paraId="0E86A9F2" w14:textId="761BB3FB" w:rsidR="00371039" w:rsidRPr="003D0A81" w:rsidRDefault="00C86388" w:rsidP="003D0A81">
            <w:pPr>
              <w:rPr>
                <w:rFonts w:ascii="Garamond" w:hAnsi="Garamond"/>
                <w:sz w:val="24"/>
                <w:szCs w:val="24"/>
                <w:lang w:val="nl-NL"/>
              </w:rPr>
            </w:pPr>
            <w:r w:rsidRPr="003D0A81">
              <w:rPr>
                <w:rFonts w:ascii="Garamond" w:hAnsi="Garamond"/>
                <w:sz w:val="24"/>
                <w:szCs w:val="24"/>
                <w:lang w:val="nl-NL"/>
              </w:rPr>
              <w:t xml:space="preserve">Voor de kinderen ligt op tafel de </w:t>
            </w:r>
            <w:r w:rsidR="0095203C" w:rsidRPr="003D0A81">
              <w:rPr>
                <w:rFonts w:ascii="Garamond" w:hAnsi="Garamond"/>
                <w:sz w:val="24"/>
                <w:szCs w:val="24"/>
                <w:lang w:val="nl-NL"/>
              </w:rPr>
              <w:t>Maagdenburger</w:t>
            </w:r>
            <w:r w:rsidRPr="003D0A81">
              <w:rPr>
                <w:rFonts w:ascii="Garamond" w:hAnsi="Garamond"/>
                <w:sz w:val="24"/>
                <w:szCs w:val="24"/>
                <w:lang w:val="nl-NL"/>
              </w:rPr>
              <w:t xml:space="preserve"> halve bollen</w:t>
            </w:r>
            <w:r w:rsidR="00533B7F" w:rsidRPr="003D0A81">
              <w:rPr>
                <w:rFonts w:ascii="Garamond" w:hAnsi="Garamond"/>
                <w:sz w:val="24"/>
                <w:szCs w:val="24"/>
                <w:lang w:val="nl-NL"/>
              </w:rPr>
              <w:t xml:space="preserve">, een verwijzing naar </w:t>
            </w:r>
            <w:r w:rsidR="0095203C" w:rsidRPr="003D0A81">
              <w:rPr>
                <w:rFonts w:ascii="Garamond" w:hAnsi="Garamond"/>
                <w:sz w:val="24"/>
                <w:szCs w:val="24"/>
                <w:lang w:val="nl-NL"/>
              </w:rPr>
              <w:t xml:space="preserve">Otto </w:t>
            </w:r>
            <w:proofErr w:type="spellStart"/>
            <w:r w:rsidR="0095203C" w:rsidRPr="003D0A81">
              <w:rPr>
                <w:rFonts w:ascii="Garamond" w:hAnsi="Garamond"/>
                <w:sz w:val="24"/>
                <w:szCs w:val="24"/>
                <w:lang w:val="nl-NL"/>
              </w:rPr>
              <w:t>von</w:t>
            </w:r>
            <w:proofErr w:type="spellEnd"/>
            <w:r w:rsidR="0095203C" w:rsidRPr="003D0A81">
              <w:rPr>
                <w:rFonts w:ascii="Garamond" w:hAnsi="Garamond"/>
                <w:sz w:val="24"/>
                <w:szCs w:val="24"/>
                <w:lang w:val="nl-NL"/>
              </w:rPr>
              <w:t xml:space="preserve"> </w:t>
            </w:r>
            <w:proofErr w:type="spellStart"/>
            <w:r w:rsidR="0095203C" w:rsidRPr="003D0A81">
              <w:rPr>
                <w:rFonts w:ascii="Garamond" w:hAnsi="Garamond"/>
                <w:sz w:val="24"/>
                <w:szCs w:val="24"/>
                <w:lang w:val="nl-NL"/>
              </w:rPr>
              <w:t>Guericke</w:t>
            </w:r>
            <w:proofErr w:type="spellEnd"/>
            <w:r w:rsidR="0095203C" w:rsidRPr="003D0A81">
              <w:rPr>
                <w:rFonts w:ascii="Garamond" w:hAnsi="Garamond"/>
                <w:sz w:val="24"/>
                <w:szCs w:val="24"/>
                <w:lang w:val="nl-NL"/>
              </w:rPr>
              <w:t xml:space="preserve"> die in 16</w:t>
            </w:r>
            <w:r w:rsidR="00FD3DD5" w:rsidRPr="003D0A81">
              <w:rPr>
                <w:rFonts w:ascii="Garamond" w:hAnsi="Garamond"/>
                <w:sz w:val="24"/>
                <w:szCs w:val="24"/>
                <w:lang w:val="nl-NL"/>
              </w:rPr>
              <w:t>54 (een aantal jaren voor Boyle) had gebouwd</w:t>
            </w:r>
            <w:r w:rsidR="00312402" w:rsidRPr="003D0A81">
              <w:rPr>
                <w:rFonts w:ascii="Garamond" w:hAnsi="Garamond"/>
                <w:sz w:val="24"/>
                <w:szCs w:val="24"/>
                <w:lang w:val="nl-NL"/>
              </w:rPr>
              <w:t xml:space="preserve">. Bij het experiment gebruikte hij </w:t>
            </w:r>
            <w:r w:rsidR="00F536D1" w:rsidRPr="003D0A81">
              <w:rPr>
                <w:rFonts w:ascii="Garamond" w:hAnsi="Garamond"/>
                <w:sz w:val="24"/>
                <w:szCs w:val="24"/>
                <w:lang w:val="nl-NL"/>
              </w:rPr>
              <w:t>de Maagdenburger</w:t>
            </w:r>
            <w:r w:rsidR="00312402" w:rsidRPr="003D0A81">
              <w:rPr>
                <w:rFonts w:ascii="Garamond" w:hAnsi="Garamond"/>
                <w:sz w:val="24"/>
                <w:szCs w:val="24"/>
                <w:lang w:val="nl-NL"/>
              </w:rPr>
              <w:t xml:space="preserve"> halve bollen om het effect van een vacuüm aan te tonen</w:t>
            </w:r>
            <w:r w:rsidR="00BC7993" w:rsidRPr="003D0A81">
              <w:rPr>
                <w:rFonts w:ascii="Garamond" w:hAnsi="Garamond"/>
                <w:sz w:val="24"/>
                <w:szCs w:val="24"/>
                <w:lang w:val="nl-NL"/>
              </w:rPr>
              <w:t>.</w:t>
            </w:r>
            <w:r w:rsidR="00312402" w:rsidRPr="003D0A81">
              <w:rPr>
                <w:rFonts w:ascii="Garamond" w:hAnsi="Garamond"/>
                <w:sz w:val="24"/>
                <w:szCs w:val="24"/>
                <w:lang w:val="nl-NL"/>
              </w:rPr>
              <w:t xml:space="preserve"> </w:t>
            </w:r>
            <w:r w:rsidR="00BC7993" w:rsidRPr="003D0A81">
              <w:rPr>
                <w:rFonts w:ascii="Garamond" w:hAnsi="Garamond"/>
                <w:sz w:val="24"/>
                <w:szCs w:val="24"/>
                <w:lang w:val="nl-NL"/>
              </w:rPr>
              <w:t>N</w:t>
            </w:r>
            <w:r w:rsidR="00312402" w:rsidRPr="003D0A81">
              <w:rPr>
                <w:rFonts w:ascii="Garamond" w:hAnsi="Garamond"/>
                <w:sz w:val="24"/>
                <w:szCs w:val="24"/>
                <w:lang w:val="nl-NL"/>
              </w:rPr>
              <w:t xml:space="preserve">a het verwijderen van de lucht </w:t>
            </w:r>
            <w:r w:rsidR="00BC7993" w:rsidRPr="003D0A81">
              <w:rPr>
                <w:rFonts w:ascii="Garamond" w:hAnsi="Garamond"/>
                <w:sz w:val="24"/>
                <w:szCs w:val="24"/>
                <w:lang w:val="nl-NL"/>
              </w:rPr>
              <w:t xml:space="preserve">konden </w:t>
            </w:r>
            <w:r w:rsidR="00312402" w:rsidRPr="003D0A81">
              <w:rPr>
                <w:rFonts w:ascii="Garamond" w:hAnsi="Garamond"/>
                <w:sz w:val="24"/>
                <w:szCs w:val="24"/>
                <w:lang w:val="nl-NL"/>
              </w:rPr>
              <w:t>zelfs niet 16 paarden</w:t>
            </w:r>
            <w:r w:rsidR="00BC7993" w:rsidRPr="003D0A81">
              <w:rPr>
                <w:rFonts w:ascii="Garamond" w:hAnsi="Garamond"/>
                <w:sz w:val="24"/>
                <w:szCs w:val="24"/>
                <w:lang w:val="nl-NL"/>
              </w:rPr>
              <w:t xml:space="preserve"> </w:t>
            </w:r>
            <w:r w:rsidR="006A251E" w:rsidRPr="003D0A81">
              <w:rPr>
                <w:rFonts w:ascii="Garamond" w:hAnsi="Garamond"/>
                <w:sz w:val="24"/>
                <w:szCs w:val="24"/>
                <w:lang w:val="nl-NL"/>
              </w:rPr>
              <w:t xml:space="preserve">de halve bollen </w:t>
            </w:r>
            <w:r w:rsidR="00BC7993" w:rsidRPr="003D0A81">
              <w:rPr>
                <w:rFonts w:ascii="Garamond" w:hAnsi="Garamond"/>
                <w:sz w:val="24"/>
                <w:szCs w:val="24"/>
                <w:lang w:val="nl-NL"/>
              </w:rPr>
              <w:t>nog</w:t>
            </w:r>
            <w:r w:rsidR="00312402" w:rsidRPr="003D0A81">
              <w:rPr>
                <w:rFonts w:ascii="Garamond" w:hAnsi="Garamond"/>
                <w:sz w:val="24"/>
                <w:szCs w:val="24"/>
                <w:lang w:val="nl-NL"/>
              </w:rPr>
              <w:t xml:space="preserve"> uit elkaar </w:t>
            </w:r>
            <w:r w:rsidR="00BC7993" w:rsidRPr="003D0A81">
              <w:rPr>
                <w:rFonts w:ascii="Garamond" w:hAnsi="Garamond"/>
                <w:sz w:val="24"/>
                <w:szCs w:val="24"/>
                <w:lang w:val="nl-NL"/>
              </w:rPr>
              <w:t>trekke</w:t>
            </w:r>
            <w:r w:rsidR="006A251E" w:rsidRPr="003D0A81">
              <w:rPr>
                <w:rFonts w:ascii="Garamond" w:hAnsi="Garamond"/>
                <w:sz w:val="24"/>
                <w:szCs w:val="24"/>
                <w:lang w:val="nl-NL"/>
              </w:rPr>
              <w:t>n</w:t>
            </w:r>
            <w:r w:rsidR="00312402" w:rsidRPr="003D0A81">
              <w:rPr>
                <w:rFonts w:ascii="Garamond" w:hAnsi="Garamond"/>
                <w:sz w:val="24"/>
                <w:szCs w:val="24"/>
                <w:lang w:val="nl-NL"/>
              </w:rPr>
              <w:t xml:space="preserve">! </w:t>
            </w:r>
            <w:r w:rsidR="006A251E" w:rsidRPr="003D0A81">
              <w:rPr>
                <w:rFonts w:ascii="Garamond" w:hAnsi="Garamond"/>
                <w:sz w:val="24"/>
                <w:szCs w:val="24"/>
                <w:lang w:val="nl-NL"/>
              </w:rPr>
              <w:t>De</w:t>
            </w:r>
            <w:r w:rsidR="00F536D1" w:rsidRPr="003D0A81">
              <w:rPr>
                <w:rFonts w:ascii="Garamond" w:hAnsi="Garamond"/>
                <w:sz w:val="24"/>
                <w:szCs w:val="24"/>
                <w:lang w:val="nl-NL"/>
              </w:rPr>
              <w:t xml:space="preserve"> halve bollen</w:t>
            </w:r>
            <w:r w:rsidR="006A251E" w:rsidRPr="003D0A81">
              <w:rPr>
                <w:rFonts w:ascii="Garamond" w:hAnsi="Garamond"/>
                <w:sz w:val="24"/>
                <w:szCs w:val="24"/>
                <w:lang w:val="nl-NL"/>
              </w:rPr>
              <w:t xml:space="preserve"> van </w:t>
            </w:r>
            <w:proofErr w:type="spellStart"/>
            <w:r w:rsidR="006A251E" w:rsidRPr="003D0A81">
              <w:rPr>
                <w:rFonts w:ascii="Garamond" w:hAnsi="Garamond"/>
                <w:sz w:val="24"/>
                <w:szCs w:val="24"/>
                <w:lang w:val="nl-NL"/>
              </w:rPr>
              <w:t>Guericke</w:t>
            </w:r>
            <w:proofErr w:type="spellEnd"/>
            <w:r w:rsidR="00F536D1" w:rsidRPr="003D0A81">
              <w:rPr>
                <w:rFonts w:ascii="Garamond" w:hAnsi="Garamond"/>
                <w:sz w:val="24"/>
                <w:szCs w:val="24"/>
                <w:lang w:val="nl-NL"/>
              </w:rPr>
              <w:t xml:space="preserve"> waren wel een stuk groter dan </w:t>
            </w:r>
            <w:r w:rsidR="00121402" w:rsidRPr="003D0A81">
              <w:rPr>
                <w:rFonts w:ascii="Garamond" w:hAnsi="Garamond"/>
                <w:sz w:val="24"/>
                <w:szCs w:val="24"/>
                <w:lang w:val="nl-NL"/>
              </w:rPr>
              <w:t xml:space="preserve">in het schilderij. Deze toevoeging verwijst dan ook naar de ontwikkeling van de wetenschap en het feit dat </w:t>
            </w:r>
            <w:r w:rsidR="008F31FF" w:rsidRPr="003D0A81">
              <w:rPr>
                <w:rFonts w:ascii="Garamond" w:hAnsi="Garamond"/>
                <w:sz w:val="24"/>
                <w:szCs w:val="24"/>
                <w:lang w:val="nl-NL"/>
              </w:rPr>
              <w:t>kennis werd gedeeld en op elkaars werk werd voortgebouwd.</w:t>
            </w:r>
          </w:p>
        </w:tc>
      </w:tr>
    </w:tbl>
    <w:p w14:paraId="0CBC5A5D" w14:textId="77777777" w:rsidR="00C7390C" w:rsidRPr="00A4796C" w:rsidRDefault="00C7390C" w:rsidP="00A4796C">
      <w:pPr>
        <w:jc w:val="both"/>
        <w:rPr>
          <w:rFonts w:ascii="Garamond" w:hAnsi="Garamond"/>
          <w:sz w:val="4"/>
          <w:szCs w:val="4"/>
          <w:lang w:val="nl-NL"/>
        </w:rPr>
      </w:pPr>
    </w:p>
    <w:sectPr w:rsidR="00C7390C" w:rsidRPr="00A4796C" w:rsidSect="005C73B5">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A4A52"/>
    <w:multiLevelType w:val="hybridMultilevel"/>
    <w:tmpl w:val="DBA84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7B3323"/>
    <w:multiLevelType w:val="hybridMultilevel"/>
    <w:tmpl w:val="EF264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4200407">
    <w:abstractNumId w:val="1"/>
  </w:num>
  <w:num w:numId="2" w16cid:durableId="191177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formsDesign/>
  <w:defaultTabStop w:val="720"/>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4E"/>
    <w:rsid w:val="0003467D"/>
    <w:rsid w:val="0003542D"/>
    <w:rsid w:val="000503C5"/>
    <w:rsid w:val="00053945"/>
    <w:rsid w:val="00077959"/>
    <w:rsid w:val="000915E9"/>
    <w:rsid w:val="000A2A9D"/>
    <w:rsid w:val="000A41F8"/>
    <w:rsid w:val="000B0631"/>
    <w:rsid w:val="000B39DB"/>
    <w:rsid w:val="000B4F68"/>
    <w:rsid w:val="00121402"/>
    <w:rsid w:val="001346A6"/>
    <w:rsid w:val="001523B1"/>
    <w:rsid w:val="00177FFC"/>
    <w:rsid w:val="00190268"/>
    <w:rsid w:val="001B1590"/>
    <w:rsid w:val="001C3F80"/>
    <w:rsid w:val="00210742"/>
    <w:rsid w:val="002211B1"/>
    <w:rsid w:val="00222985"/>
    <w:rsid w:val="00224907"/>
    <w:rsid w:val="002461AA"/>
    <w:rsid w:val="002527BD"/>
    <w:rsid w:val="00263ABD"/>
    <w:rsid w:val="00297F9A"/>
    <w:rsid w:val="002A6032"/>
    <w:rsid w:val="002B038C"/>
    <w:rsid w:val="002C42F6"/>
    <w:rsid w:val="002F5674"/>
    <w:rsid w:val="00312402"/>
    <w:rsid w:val="00371039"/>
    <w:rsid w:val="00380C67"/>
    <w:rsid w:val="003A268A"/>
    <w:rsid w:val="003B4B76"/>
    <w:rsid w:val="003C7CD8"/>
    <w:rsid w:val="003D0A81"/>
    <w:rsid w:val="003E3F2A"/>
    <w:rsid w:val="003E7967"/>
    <w:rsid w:val="00426706"/>
    <w:rsid w:val="00427A9C"/>
    <w:rsid w:val="00486E59"/>
    <w:rsid w:val="00486F30"/>
    <w:rsid w:val="004A0672"/>
    <w:rsid w:val="004A2CD6"/>
    <w:rsid w:val="004B0B81"/>
    <w:rsid w:val="004D50CD"/>
    <w:rsid w:val="004D66DC"/>
    <w:rsid w:val="004F300E"/>
    <w:rsid w:val="00504CC3"/>
    <w:rsid w:val="005241B0"/>
    <w:rsid w:val="00530513"/>
    <w:rsid w:val="00533B7F"/>
    <w:rsid w:val="00554157"/>
    <w:rsid w:val="00564143"/>
    <w:rsid w:val="0058448F"/>
    <w:rsid w:val="005A1AE2"/>
    <w:rsid w:val="005B2000"/>
    <w:rsid w:val="005C225F"/>
    <w:rsid w:val="005C73B5"/>
    <w:rsid w:val="005E0226"/>
    <w:rsid w:val="006047DF"/>
    <w:rsid w:val="00615DEC"/>
    <w:rsid w:val="006514C4"/>
    <w:rsid w:val="006931FF"/>
    <w:rsid w:val="006954DA"/>
    <w:rsid w:val="006A251E"/>
    <w:rsid w:val="006B0769"/>
    <w:rsid w:val="006E758B"/>
    <w:rsid w:val="006F65BD"/>
    <w:rsid w:val="00713D52"/>
    <w:rsid w:val="00790E7B"/>
    <w:rsid w:val="007A6504"/>
    <w:rsid w:val="007C699E"/>
    <w:rsid w:val="007F4167"/>
    <w:rsid w:val="007F7039"/>
    <w:rsid w:val="00822DC7"/>
    <w:rsid w:val="0083067D"/>
    <w:rsid w:val="00841763"/>
    <w:rsid w:val="008965A9"/>
    <w:rsid w:val="008975F1"/>
    <w:rsid w:val="008B0F4E"/>
    <w:rsid w:val="008C31FE"/>
    <w:rsid w:val="008F0282"/>
    <w:rsid w:val="008F31FF"/>
    <w:rsid w:val="009233D1"/>
    <w:rsid w:val="00926131"/>
    <w:rsid w:val="00932EC7"/>
    <w:rsid w:val="00950D78"/>
    <w:rsid w:val="0095203C"/>
    <w:rsid w:val="009567BB"/>
    <w:rsid w:val="00965B71"/>
    <w:rsid w:val="009745AE"/>
    <w:rsid w:val="0098414E"/>
    <w:rsid w:val="0099520C"/>
    <w:rsid w:val="00995A02"/>
    <w:rsid w:val="009B5010"/>
    <w:rsid w:val="009E1DD2"/>
    <w:rsid w:val="00A04DFB"/>
    <w:rsid w:val="00A1397A"/>
    <w:rsid w:val="00A2542A"/>
    <w:rsid w:val="00A264D3"/>
    <w:rsid w:val="00A330A1"/>
    <w:rsid w:val="00A353DD"/>
    <w:rsid w:val="00A445F8"/>
    <w:rsid w:val="00A4796C"/>
    <w:rsid w:val="00A51565"/>
    <w:rsid w:val="00AA4E04"/>
    <w:rsid w:val="00AF4DEB"/>
    <w:rsid w:val="00B04C06"/>
    <w:rsid w:val="00B170F6"/>
    <w:rsid w:val="00B209A0"/>
    <w:rsid w:val="00B5527D"/>
    <w:rsid w:val="00B66A99"/>
    <w:rsid w:val="00BC7993"/>
    <w:rsid w:val="00BF3384"/>
    <w:rsid w:val="00C22D4E"/>
    <w:rsid w:val="00C525F9"/>
    <w:rsid w:val="00C52EA3"/>
    <w:rsid w:val="00C54DC9"/>
    <w:rsid w:val="00C5516E"/>
    <w:rsid w:val="00C7390C"/>
    <w:rsid w:val="00C86388"/>
    <w:rsid w:val="00CA1B16"/>
    <w:rsid w:val="00CF22E9"/>
    <w:rsid w:val="00D03418"/>
    <w:rsid w:val="00D3096C"/>
    <w:rsid w:val="00D71EF9"/>
    <w:rsid w:val="00DB0203"/>
    <w:rsid w:val="00DD1A13"/>
    <w:rsid w:val="00DF5A8A"/>
    <w:rsid w:val="00E02DEF"/>
    <w:rsid w:val="00E063DE"/>
    <w:rsid w:val="00E119E4"/>
    <w:rsid w:val="00E3569B"/>
    <w:rsid w:val="00E56D37"/>
    <w:rsid w:val="00E62E09"/>
    <w:rsid w:val="00E74467"/>
    <w:rsid w:val="00EB081D"/>
    <w:rsid w:val="00EB60EC"/>
    <w:rsid w:val="00EF30EA"/>
    <w:rsid w:val="00F24F62"/>
    <w:rsid w:val="00F3529D"/>
    <w:rsid w:val="00F36EA9"/>
    <w:rsid w:val="00F51F9F"/>
    <w:rsid w:val="00F536D1"/>
    <w:rsid w:val="00F62442"/>
    <w:rsid w:val="00F75C08"/>
    <w:rsid w:val="00FC396A"/>
    <w:rsid w:val="00FD3DD5"/>
    <w:rsid w:val="00FE6FDF"/>
    <w:rsid w:val="00FE768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A991C"/>
  <w15:chartTrackingRefBased/>
  <w15:docId w15:val="{7CF5E5FF-AA24-4E61-9E72-BFDBFEB9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4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4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41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41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41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41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41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41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41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41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41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41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41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41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41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41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41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414E"/>
    <w:rPr>
      <w:rFonts w:eastAsiaTheme="majorEastAsia" w:cstheme="majorBidi"/>
      <w:color w:val="272727" w:themeColor="text1" w:themeTint="D8"/>
    </w:rPr>
  </w:style>
  <w:style w:type="paragraph" w:styleId="Titel">
    <w:name w:val="Title"/>
    <w:basedOn w:val="Standaard"/>
    <w:next w:val="Standaard"/>
    <w:link w:val="TitelChar"/>
    <w:uiPriority w:val="10"/>
    <w:qFormat/>
    <w:rsid w:val="00984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41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41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41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41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414E"/>
    <w:rPr>
      <w:i/>
      <w:iCs/>
      <w:color w:val="404040" w:themeColor="text1" w:themeTint="BF"/>
    </w:rPr>
  </w:style>
  <w:style w:type="paragraph" w:styleId="Lijstalinea">
    <w:name w:val="List Paragraph"/>
    <w:basedOn w:val="Standaard"/>
    <w:uiPriority w:val="34"/>
    <w:qFormat/>
    <w:rsid w:val="0098414E"/>
    <w:pPr>
      <w:ind w:left="720"/>
      <w:contextualSpacing/>
    </w:pPr>
  </w:style>
  <w:style w:type="character" w:styleId="Intensievebenadrukking">
    <w:name w:val="Intense Emphasis"/>
    <w:basedOn w:val="Standaardalinea-lettertype"/>
    <w:uiPriority w:val="21"/>
    <w:qFormat/>
    <w:rsid w:val="0098414E"/>
    <w:rPr>
      <w:i/>
      <w:iCs/>
      <w:color w:val="0F4761" w:themeColor="accent1" w:themeShade="BF"/>
    </w:rPr>
  </w:style>
  <w:style w:type="paragraph" w:styleId="Duidelijkcitaat">
    <w:name w:val="Intense Quote"/>
    <w:basedOn w:val="Standaard"/>
    <w:next w:val="Standaard"/>
    <w:link w:val="DuidelijkcitaatChar"/>
    <w:uiPriority w:val="30"/>
    <w:qFormat/>
    <w:rsid w:val="00984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414E"/>
    <w:rPr>
      <w:i/>
      <w:iCs/>
      <w:color w:val="0F4761" w:themeColor="accent1" w:themeShade="BF"/>
    </w:rPr>
  </w:style>
  <w:style w:type="character" w:styleId="Intensieveverwijzing">
    <w:name w:val="Intense Reference"/>
    <w:basedOn w:val="Standaardalinea-lettertype"/>
    <w:uiPriority w:val="32"/>
    <w:qFormat/>
    <w:rsid w:val="0098414E"/>
    <w:rPr>
      <w:b/>
      <w:bCs/>
      <w:smallCaps/>
      <w:color w:val="0F4761" w:themeColor="accent1" w:themeShade="BF"/>
      <w:spacing w:val="5"/>
    </w:rPr>
  </w:style>
  <w:style w:type="table" w:styleId="Tabelraster">
    <w:name w:val="Table Grid"/>
    <w:basedOn w:val="Standaardtabel"/>
    <w:uiPriority w:val="39"/>
    <w:rsid w:val="00371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F3384"/>
    <w:rPr>
      <w:color w:val="467886" w:themeColor="hyperlink"/>
      <w:u w:val="single"/>
    </w:rPr>
  </w:style>
  <w:style w:type="character" w:styleId="Onopgelostemelding">
    <w:name w:val="Unresolved Mention"/>
    <w:basedOn w:val="Standaardalinea-lettertype"/>
    <w:uiPriority w:val="99"/>
    <w:semiHidden/>
    <w:unhideWhenUsed/>
    <w:rsid w:val="00BF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49346">
      <w:bodyDiv w:val="1"/>
      <w:marLeft w:val="0"/>
      <w:marRight w:val="0"/>
      <w:marTop w:val="0"/>
      <w:marBottom w:val="0"/>
      <w:divBdr>
        <w:top w:val="none" w:sz="0" w:space="0" w:color="auto"/>
        <w:left w:val="none" w:sz="0" w:space="0" w:color="auto"/>
        <w:bottom w:val="none" w:sz="0" w:space="0" w:color="auto"/>
        <w:right w:val="none" w:sz="0" w:space="0" w:color="auto"/>
      </w:divBdr>
    </w:div>
    <w:div w:id="193269132">
      <w:bodyDiv w:val="1"/>
      <w:marLeft w:val="0"/>
      <w:marRight w:val="0"/>
      <w:marTop w:val="0"/>
      <w:marBottom w:val="0"/>
      <w:divBdr>
        <w:top w:val="none" w:sz="0" w:space="0" w:color="auto"/>
        <w:left w:val="none" w:sz="0" w:space="0" w:color="auto"/>
        <w:bottom w:val="none" w:sz="0" w:space="0" w:color="auto"/>
        <w:right w:val="none" w:sz="0" w:space="0" w:color="auto"/>
      </w:divBdr>
    </w:div>
    <w:div w:id="15538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3ZfjOnQOqj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2</Pages>
  <Words>983</Words>
  <Characters>5408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Leeuw, Robin de</dc:creator>
  <cp:keywords/>
  <dc:description/>
  <cp:lastModifiedBy>Leeuw, Robin de</cp:lastModifiedBy>
  <cp:revision>137</cp:revision>
  <cp:lastPrinted>2025-02-07T15:27:00Z</cp:lastPrinted>
  <dcterms:created xsi:type="dcterms:W3CDTF">2025-02-04T10:44:00Z</dcterms:created>
  <dcterms:modified xsi:type="dcterms:W3CDTF">2025-12-16T08:10:00Z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fb724531-c800-4bba-a757-a5e6cb7d9f4a</vt:lpwstr>
  </property>
</Properties>
</file>